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F4A04" w14:textId="4CA49916" w:rsidR="008617CD" w:rsidRDefault="008617CD" w:rsidP="008617CD">
      <w:pPr>
        <w:jc w:val="right"/>
        <w:rPr>
          <w:rFonts w:ascii="Arial" w:hAnsi="Arial" w:cs="Arial"/>
          <w:b/>
          <w:bCs/>
          <w:sz w:val="24"/>
          <w:szCs w:val="24"/>
          <w:u w:val="single"/>
        </w:rPr>
      </w:pPr>
      <w:bookmarkStart w:id="0" w:name="_GoBack"/>
      <w:bookmarkEnd w:id="0"/>
      <w:r w:rsidRPr="00E320B1">
        <w:rPr>
          <w:rFonts w:ascii="Calibri" w:eastAsia="Calibri" w:hAnsi="Calibri" w:cs="Times New Roman"/>
          <w:b/>
          <w:bCs/>
          <w:sz w:val="24"/>
          <w:szCs w:val="24"/>
          <w:lang w:val="en-GB"/>
        </w:rPr>
        <w:t>VTS49-</w:t>
      </w:r>
      <w:r w:rsidR="00E320B1" w:rsidRPr="00E320B1">
        <w:rPr>
          <w:rFonts w:ascii="Calibri" w:eastAsia="Calibri" w:hAnsi="Calibri" w:cs="Times New Roman"/>
          <w:b/>
          <w:bCs/>
          <w:sz w:val="24"/>
          <w:szCs w:val="24"/>
          <w:lang w:val="en-GB"/>
        </w:rPr>
        <w:t>8.2.6</w:t>
      </w:r>
      <w:r w:rsidRPr="00E320B1">
        <w:rPr>
          <w:rFonts w:ascii="Calibri" w:eastAsia="Calibri" w:hAnsi="Calibri" w:cs="Times New Roman"/>
          <w:b/>
          <w:bCs/>
          <w:sz w:val="24"/>
          <w:szCs w:val="24"/>
          <w:lang w:val="en-GB"/>
        </w:rPr>
        <w:t>.2</w:t>
      </w:r>
    </w:p>
    <w:p w14:paraId="3BE7B8FC" w14:textId="77777777" w:rsidR="00FC4803" w:rsidRDefault="00FC4803">
      <w:pPr>
        <w:rPr>
          <w:rFonts w:ascii="Arial" w:hAnsi="Arial" w:cs="Arial"/>
          <w:b/>
          <w:bCs/>
          <w:sz w:val="24"/>
          <w:szCs w:val="24"/>
          <w:u w:val="single"/>
        </w:rPr>
      </w:pPr>
    </w:p>
    <w:tbl>
      <w:tblPr>
        <w:tblStyle w:val="TableGrid2"/>
        <w:tblW w:w="1333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gridCol w:w="1843"/>
        <w:gridCol w:w="1706"/>
      </w:tblGrid>
      <w:tr w:rsidR="00FC4803" w:rsidRPr="00FC4803" w14:paraId="2EB15358" w14:textId="77777777" w:rsidTr="005D3F74">
        <w:tc>
          <w:tcPr>
            <w:tcW w:w="9781" w:type="dxa"/>
          </w:tcPr>
          <w:p w14:paraId="7E079644" w14:textId="7E7BD9F7" w:rsidR="00FC4803" w:rsidRPr="00FC4803" w:rsidRDefault="00FC4803" w:rsidP="00FC4803">
            <w:pPr>
              <w:tabs>
                <w:tab w:val="left" w:pos="2835"/>
              </w:tabs>
              <w:spacing w:after="0" w:line="240" w:lineRule="auto"/>
              <w:rPr>
                <w:rFonts w:ascii="Calibri" w:eastAsia="Calibri" w:hAnsi="Calibri" w:cs="Calibri"/>
                <w:b/>
                <w:bCs/>
                <w:i/>
                <w:iCs/>
                <w:color w:val="FF0000"/>
                <w:highlight w:val="green"/>
                <w:lang w:val="en-GB" w:eastAsia="en-GB"/>
              </w:rPr>
            </w:pPr>
          </w:p>
        </w:tc>
        <w:tc>
          <w:tcPr>
            <w:tcW w:w="1843" w:type="dxa"/>
          </w:tcPr>
          <w:p w14:paraId="041CB833" w14:textId="77777777" w:rsidR="00FC4803" w:rsidRPr="00966D46" w:rsidRDefault="00FC4803" w:rsidP="00FC4803">
            <w:pPr>
              <w:tabs>
                <w:tab w:val="left" w:pos="2835"/>
              </w:tabs>
              <w:spacing w:after="0" w:line="240" w:lineRule="auto"/>
              <w:rPr>
                <w:rFonts w:ascii="Calibri" w:eastAsia="Calibri" w:hAnsi="Calibri" w:cs="Calibri"/>
                <w:i/>
                <w:iCs/>
                <w:lang w:val="en-GB" w:eastAsia="en-GB"/>
              </w:rPr>
            </w:pPr>
            <w:r w:rsidRPr="00966D46">
              <w:rPr>
                <w:rFonts w:ascii="Calibri" w:eastAsia="Calibri" w:hAnsi="Calibri" w:cs="Calibri"/>
                <w:i/>
                <w:iCs/>
                <w:lang w:val="en-GB" w:eastAsia="en-GB"/>
              </w:rPr>
              <w:t>Version Number:</w:t>
            </w:r>
          </w:p>
        </w:tc>
        <w:tc>
          <w:tcPr>
            <w:tcW w:w="1706" w:type="dxa"/>
          </w:tcPr>
          <w:p w14:paraId="5CD33BFD" w14:textId="6CECA68A" w:rsidR="00FC4803" w:rsidRPr="00966D46" w:rsidRDefault="00DF4A55" w:rsidP="00FC4803">
            <w:pPr>
              <w:tabs>
                <w:tab w:val="left" w:pos="2835"/>
              </w:tabs>
              <w:spacing w:after="0" w:line="240" w:lineRule="auto"/>
              <w:rPr>
                <w:rFonts w:ascii="Calibri" w:eastAsia="Calibri" w:hAnsi="Calibri" w:cs="Calibri"/>
                <w:i/>
                <w:iCs/>
                <w:lang w:val="en-GB" w:eastAsia="en-GB"/>
              </w:rPr>
            </w:pPr>
            <w:r>
              <w:rPr>
                <w:rFonts w:ascii="Calibri" w:eastAsia="Calibri" w:hAnsi="Calibri" w:cs="Calibri"/>
                <w:i/>
                <w:iCs/>
                <w:lang w:val="en-GB" w:eastAsia="en-GB"/>
              </w:rPr>
              <w:t>Final</w:t>
            </w:r>
          </w:p>
        </w:tc>
      </w:tr>
      <w:tr w:rsidR="00FC4803" w:rsidRPr="00FC4803" w14:paraId="05B7F2F7" w14:textId="77777777" w:rsidTr="005D3F74">
        <w:tc>
          <w:tcPr>
            <w:tcW w:w="9781" w:type="dxa"/>
            <w:vAlign w:val="center"/>
          </w:tcPr>
          <w:p w14:paraId="63D7292A" w14:textId="7065D2A3" w:rsidR="00FC4803" w:rsidRPr="00FC4803" w:rsidRDefault="00FC4803" w:rsidP="00FC4803">
            <w:pPr>
              <w:tabs>
                <w:tab w:val="left" w:pos="2835"/>
              </w:tabs>
              <w:spacing w:after="0" w:line="240" w:lineRule="auto"/>
              <w:jc w:val="both"/>
              <w:rPr>
                <w:rFonts w:ascii="Calibri" w:eastAsia="Calibri" w:hAnsi="Calibri" w:cs="Calibri"/>
                <w:b/>
                <w:bCs/>
                <w:i/>
                <w:iCs/>
                <w:color w:val="FF0000"/>
                <w:highlight w:val="green"/>
                <w:lang w:val="en-GB" w:eastAsia="en-GB"/>
              </w:rPr>
            </w:pPr>
          </w:p>
        </w:tc>
        <w:tc>
          <w:tcPr>
            <w:tcW w:w="1843" w:type="dxa"/>
          </w:tcPr>
          <w:p w14:paraId="50531410" w14:textId="77777777" w:rsidR="00FC4803" w:rsidRPr="00966D46" w:rsidRDefault="00FC4803" w:rsidP="00FC4803">
            <w:pPr>
              <w:tabs>
                <w:tab w:val="left" w:pos="2835"/>
              </w:tabs>
              <w:spacing w:after="0" w:line="240" w:lineRule="auto"/>
              <w:jc w:val="both"/>
              <w:rPr>
                <w:rFonts w:ascii="Calibri" w:eastAsia="Calibri" w:hAnsi="Calibri" w:cs="Calibri"/>
                <w:i/>
                <w:iCs/>
                <w:lang w:val="en-GB" w:eastAsia="en-GB"/>
              </w:rPr>
            </w:pPr>
            <w:r w:rsidRPr="00966D46">
              <w:rPr>
                <w:rFonts w:ascii="Calibri" w:eastAsia="Calibri" w:hAnsi="Calibri" w:cs="Calibri"/>
                <w:i/>
                <w:iCs/>
                <w:lang w:val="en-GB" w:eastAsia="en-GB"/>
              </w:rPr>
              <w:t>Date:</w:t>
            </w:r>
          </w:p>
        </w:tc>
        <w:tc>
          <w:tcPr>
            <w:tcW w:w="1706" w:type="dxa"/>
          </w:tcPr>
          <w:p w14:paraId="1E35818E" w14:textId="0C720A61" w:rsidR="00FC4803" w:rsidRPr="00966D46" w:rsidRDefault="00DF4A55" w:rsidP="005D3F74">
            <w:pPr>
              <w:tabs>
                <w:tab w:val="left" w:pos="2835"/>
              </w:tabs>
              <w:spacing w:after="0" w:line="240" w:lineRule="auto"/>
              <w:ind w:right="-1529"/>
              <w:jc w:val="both"/>
              <w:rPr>
                <w:rFonts w:ascii="Calibri" w:eastAsia="Calibri" w:hAnsi="Calibri" w:cs="Calibri"/>
                <w:i/>
                <w:iCs/>
                <w:lang w:val="en-GB" w:eastAsia="en-GB"/>
              </w:rPr>
            </w:pPr>
            <w:r>
              <w:rPr>
                <w:rFonts w:ascii="Calibri" w:eastAsia="Calibri" w:hAnsi="Calibri" w:cs="Calibri"/>
                <w:i/>
                <w:iCs/>
                <w:lang w:val="en-GB" w:eastAsia="en-GB"/>
              </w:rPr>
              <w:t>21</w:t>
            </w:r>
            <w:r w:rsidR="005D3F74">
              <w:rPr>
                <w:rFonts w:ascii="Calibri" w:eastAsia="Calibri" w:hAnsi="Calibri" w:cs="Calibri"/>
                <w:i/>
                <w:iCs/>
                <w:lang w:val="en-GB" w:eastAsia="en-GB"/>
              </w:rPr>
              <w:t xml:space="preserve"> </w:t>
            </w:r>
            <w:r w:rsidR="00BF6FC7">
              <w:rPr>
                <w:rFonts w:ascii="Calibri" w:eastAsia="Calibri" w:hAnsi="Calibri" w:cs="Calibri"/>
                <w:i/>
                <w:iCs/>
                <w:lang w:val="en-GB" w:eastAsia="en-GB"/>
              </w:rPr>
              <w:t>August</w:t>
            </w:r>
            <w:r w:rsidR="00FC4803" w:rsidRPr="00966D46">
              <w:rPr>
                <w:rFonts w:ascii="Calibri" w:eastAsia="Calibri" w:hAnsi="Calibri" w:cs="Calibri"/>
                <w:i/>
                <w:iCs/>
                <w:lang w:val="en-GB" w:eastAsia="en-GB"/>
              </w:rPr>
              <w:t xml:space="preserve"> </w:t>
            </w:r>
            <w:r w:rsidR="00BF6FC7">
              <w:rPr>
                <w:rFonts w:ascii="Calibri" w:eastAsia="Calibri" w:hAnsi="Calibri" w:cs="Calibri"/>
                <w:i/>
                <w:iCs/>
                <w:lang w:val="en-GB" w:eastAsia="en-GB"/>
              </w:rPr>
              <w:t>2</w:t>
            </w:r>
            <w:r w:rsidR="00FC4803" w:rsidRPr="00966D46">
              <w:rPr>
                <w:rFonts w:ascii="Calibri" w:eastAsia="Calibri" w:hAnsi="Calibri" w:cs="Calibri"/>
                <w:i/>
                <w:iCs/>
                <w:lang w:val="en-GB" w:eastAsia="en-GB"/>
              </w:rPr>
              <w:t>020</w:t>
            </w:r>
          </w:p>
        </w:tc>
      </w:tr>
    </w:tbl>
    <w:p w14:paraId="3B789F95" w14:textId="77777777" w:rsidR="00FC4803" w:rsidRDefault="00FC4803">
      <w:pPr>
        <w:rPr>
          <w:rFonts w:ascii="Arial" w:hAnsi="Arial" w:cs="Arial"/>
          <w:b/>
          <w:bCs/>
          <w:sz w:val="24"/>
          <w:szCs w:val="24"/>
          <w:u w:val="single"/>
        </w:rPr>
      </w:pPr>
    </w:p>
    <w:p w14:paraId="3D3C9BAD" w14:textId="1D8EDB3E" w:rsidR="00381A63" w:rsidRPr="00381A63" w:rsidRDefault="008617CD">
      <w:pPr>
        <w:rPr>
          <w:rFonts w:ascii="Arial" w:hAnsi="Arial" w:cs="Arial"/>
          <w:b/>
          <w:bCs/>
          <w:sz w:val="24"/>
          <w:szCs w:val="24"/>
          <w:u w:val="single"/>
        </w:rPr>
      </w:pPr>
      <w:r>
        <w:rPr>
          <w:rFonts w:ascii="Arial" w:hAnsi="Arial" w:cs="Arial"/>
          <w:b/>
          <w:bCs/>
          <w:sz w:val="24"/>
          <w:szCs w:val="24"/>
          <w:u w:val="single"/>
        </w:rPr>
        <w:t xml:space="preserve">Update to Proposed New </w:t>
      </w:r>
      <w:r w:rsidR="00381A63" w:rsidRPr="00381A63">
        <w:rPr>
          <w:rFonts w:ascii="Arial" w:hAnsi="Arial" w:cs="Arial"/>
          <w:b/>
          <w:bCs/>
          <w:sz w:val="24"/>
          <w:szCs w:val="24"/>
          <w:u w:val="single"/>
        </w:rPr>
        <w:t>Guideline 1089 – Summary of Comments and Actions Taken</w:t>
      </w:r>
    </w:p>
    <w:tbl>
      <w:tblPr>
        <w:tblStyle w:val="TableGrid"/>
        <w:tblW w:w="14454" w:type="dxa"/>
        <w:tblLook w:val="04A0" w:firstRow="1" w:lastRow="0" w:firstColumn="1" w:lastColumn="0" w:noHBand="0" w:noVBand="1"/>
      </w:tblPr>
      <w:tblGrid>
        <w:gridCol w:w="14454"/>
      </w:tblGrid>
      <w:tr w:rsidR="0020599F" w:rsidRPr="00381A63" w14:paraId="5F682EFE" w14:textId="77777777" w:rsidTr="000B56C7">
        <w:trPr>
          <w:trHeight w:val="1434"/>
        </w:trPr>
        <w:tc>
          <w:tcPr>
            <w:tcW w:w="14454" w:type="dxa"/>
          </w:tcPr>
          <w:p w14:paraId="5A4BDCA1" w14:textId="7699279C" w:rsidR="004A6446" w:rsidRDefault="0020599F" w:rsidP="006D1D91">
            <w:pPr>
              <w:spacing w:before="60" w:after="60"/>
              <w:rPr>
                <w:rFonts w:ascii="Arial" w:hAnsi="Arial" w:cs="Arial"/>
              </w:rPr>
            </w:pPr>
            <w:r w:rsidRPr="00381A63">
              <w:rPr>
                <w:rFonts w:ascii="Arial" w:hAnsi="Arial" w:cs="Arial"/>
              </w:rPr>
              <w:t xml:space="preserve">This document collates the comments / suggestions received on </w:t>
            </w:r>
            <w:r w:rsidR="004A6446">
              <w:rPr>
                <w:rFonts w:ascii="Arial" w:hAnsi="Arial" w:cs="Arial"/>
              </w:rPr>
              <w:t xml:space="preserve">a revised draft </w:t>
            </w:r>
            <w:r w:rsidR="004A6446" w:rsidRPr="00381A63">
              <w:rPr>
                <w:rFonts w:ascii="Arial" w:hAnsi="Arial" w:cs="Arial"/>
              </w:rPr>
              <w:t>input paper</w:t>
            </w:r>
            <w:r w:rsidR="004A6446">
              <w:rPr>
                <w:rFonts w:ascii="Arial" w:hAnsi="Arial" w:cs="Arial"/>
              </w:rPr>
              <w:t xml:space="preserve"> developed from input paper </w:t>
            </w:r>
            <w:r w:rsidR="004A6446" w:rsidRPr="00381A63">
              <w:rPr>
                <w:rFonts w:ascii="Arial" w:hAnsi="Arial" w:cs="Arial"/>
              </w:rPr>
              <w:t xml:space="preserve">VTS48-8.2.5 </w:t>
            </w:r>
            <w:r w:rsidR="004A6446">
              <w:rPr>
                <w:rFonts w:ascii="Arial" w:hAnsi="Arial" w:cs="Arial"/>
              </w:rPr>
              <w:t xml:space="preserve">and the </w:t>
            </w:r>
            <w:r w:rsidRPr="00381A63">
              <w:rPr>
                <w:rFonts w:ascii="Arial" w:hAnsi="Arial" w:cs="Arial"/>
              </w:rPr>
              <w:t>draft</w:t>
            </w:r>
            <w:r w:rsidR="00381A63">
              <w:rPr>
                <w:rFonts w:ascii="Arial" w:hAnsi="Arial" w:cs="Arial"/>
              </w:rPr>
              <w:t xml:space="preserve"> revision to Guideline 1089</w:t>
            </w:r>
            <w:r w:rsidR="004A6446">
              <w:rPr>
                <w:rFonts w:ascii="Arial" w:hAnsi="Arial" w:cs="Arial"/>
              </w:rPr>
              <w:t xml:space="preserve">, input paper </w:t>
            </w:r>
            <w:r w:rsidR="004A6446" w:rsidRPr="00381A63">
              <w:rPr>
                <w:rFonts w:ascii="Arial" w:hAnsi="Arial" w:cs="Arial"/>
              </w:rPr>
              <w:t>VTS48-8.2.5.1</w:t>
            </w:r>
            <w:r w:rsidR="004A6446">
              <w:rPr>
                <w:rFonts w:ascii="Arial" w:hAnsi="Arial" w:cs="Arial"/>
              </w:rPr>
              <w:t xml:space="preserve"> </w:t>
            </w:r>
            <w:r w:rsidRPr="00381A63">
              <w:rPr>
                <w:rFonts w:ascii="Arial" w:hAnsi="Arial" w:cs="Arial"/>
              </w:rPr>
              <w:t xml:space="preserve">prepared </w:t>
            </w:r>
            <w:r w:rsidR="00381A63">
              <w:rPr>
                <w:rFonts w:ascii="Arial" w:hAnsi="Arial" w:cs="Arial"/>
              </w:rPr>
              <w:t>and promulg</w:t>
            </w:r>
            <w:r w:rsidRPr="00381A63">
              <w:rPr>
                <w:rFonts w:ascii="Arial" w:hAnsi="Arial" w:cs="Arial"/>
              </w:rPr>
              <w:t>at</w:t>
            </w:r>
            <w:r w:rsidR="00381A63">
              <w:rPr>
                <w:rFonts w:ascii="Arial" w:hAnsi="Arial" w:cs="Arial"/>
              </w:rPr>
              <w:t>ed for VTS48</w:t>
            </w:r>
            <w:r w:rsidR="004A6446">
              <w:rPr>
                <w:rFonts w:ascii="Arial" w:hAnsi="Arial" w:cs="Arial"/>
              </w:rPr>
              <w:t xml:space="preserve">.  This document will also record the action taken or the response from the review group as appropriate. </w:t>
            </w:r>
          </w:p>
          <w:p w14:paraId="426608B0" w14:textId="4E2D730A" w:rsidR="00FC4803" w:rsidRPr="000B56C7" w:rsidRDefault="004221A5" w:rsidP="006D1D91">
            <w:pPr>
              <w:spacing w:before="60" w:after="60"/>
              <w:rPr>
                <w:rFonts w:ascii="Arial" w:hAnsi="Arial" w:cs="Arial"/>
              </w:rPr>
            </w:pPr>
            <w:r>
              <w:rPr>
                <w:rFonts w:ascii="Arial" w:hAnsi="Arial" w:cs="Arial"/>
              </w:rPr>
              <w:t>Comments/Suggestions will be reviewed by the co-sponsors of the original proposal for VTS 48 (A</w:t>
            </w:r>
            <w:r w:rsidR="0020360E">
              <w:rPr>
                <w:rFonts w:ascii="Arial" w:hAnsi="Arial" w:cs="Arial"/>
              </w:rPr>
              <w:t>MSA, IHMA &amp; NLC)</w:t>
            </w:r>
            <w:r w:rsidR="008617CD">
              <w:rPr>
                <w:rFonts w:ascii="Arial" w:hAnsi="Arial" w:cs="Arial"/>
              </w:rPr>
              <w:t xml:space="preserve">.  Any proposals not incorporated in the updated draft will be </w:t>
            </w:r>
            <w:r w:rsidR="00FC4803">
              <w:rPr>
                <w:rFonts w:ascii="Arial" w:hAnsi="Arial" w:cs="Arial"/>
              </w:rPr>
              <w:t xml:space="preserve">recorded and </w:t>
            </w:r>
            <w:r w:rsidR="008617CD">
              <w:rPr>
                <w:rFonts w:ascii="Arial" w:hAnsi="Arial" w:cs="Arial"/>
              </w:rPr>
              <w:t>annotated</w:t>
            </w:r>
            <w:r w:rsidR="00FC4803">
              <w:rPr>
                <w:rFonts w:ascii="Arial" w:hAnsi="Arial" w:cs="Arial"/>
              </w:rPr>
              <w:t xml:space="preserve"> in this document for further </w:t>
            </w:r>
            <w:r w:rsidR="003B2C31">
              <w:rPr>
                <w:rFonts w:ascii="Arial" w:hAnsi="Arial" w:cs="Arial"/>
              </w:rPr>
              <w:t>discussion</w:t>
            </w:r>
            <w:r w:rsidR="00FC4803">
              <w:rPr>
                <w:rFonts w:ascii="Arial" w:hAnsi="Arial" w:cs="Arial"/>
              </w:rPr>
              <w:t xml:space="preserve"> at VTS49 as appropriate. </w:t>
            </w:r>
            <w:r w:rsidR="008617CD">
              <w:rPr>
                <w:rFonts w:ascii="Arial" w:hAnsi="Arial" w:cs="Arial"/>
              </w:rPr>
              <w:t xml:space="preserve"> </w:t>
            </w:r>
            <w:r>
              <w:rPr>
                <w:rFonts w:ascii="Arial" w:hAnsi="Arial" w:cs="Arial"/>
              </w:rPr>
              <w:t xml:space="preserve"> </w:t>
            </w:r>
          </w:p>
        </w:tc>
      </w:tr>
    </w:tbl>
    <w:p w14:paraId="6DB43863" w14:textId="6B38A351" w:rsidR="00B043DB" w:rsidRDefault="00B043DB" w:rsidP="00B72E42">
      <w:pPr>
        <w:rPr>
          <w:rFonts w:ascii="Arial" w:hAnsi="Arial" w:cs="Arial"/>
          <w:lang w:val="en-GB"/>
        </w:rPr>
      </w:pP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6D321181" w14:textId="77777777" w:rsidTr="004F4DFE">
        <w:trPr>
          <w:trHeight w:val="988"/>
          <w:jc w:val="center"/>
        </w:trPr>
        <w:tc>
          <w:tcPr>
            <w:tcW w:w="562" w:type="dxa"/>
          </w:tcPr>
          <w:p w14:paraId="22DD487D" w14:textId="77777777" w:rsidR="004F4DFE" w:rsidRDefault="004F4DFE" w:rsidP="0020599F">
            <w:pPr>
              <w:spacing w:after="0"/>
              <w:jc w:val="center"/>
              <w:rPr>
                <w:rFonts w:ascii="Arial" w:hAnsi="Arial" w:cs="Arial"/>
                <w:b/>
                <w:bCs/>
                <w:sz w:val="20"/>
                <w:szCs w:val="20"/>
                <w:lang w:val="en-GB"/>
              </w:rPr>
            </w:pPr>
            <w:r>
              <w:rPr>
                <w:rFonts w:ascii="Arial" w:hAnsi="Arial" w:cs="Arial"/>
                <w:b/>
                <w:bCs/>
                <w:sz w:val="20"/>
                <w:szCs w:val="20"/>
                <w:lang w:val="en-GB"/>
              </w:rPr>
              <w:t>Ref</w:t>
            </w:r>
          </w:p>
          <w:p w14:paraId="631241EC" w14:textId="19068F48" w:rsidR="004F4DFE" w:rsidRDefault="004F4DFE" w:rsidP="0020599F">
            <w:pPr>
              <w:spacing w:after="0"/>
              <w:jc w:val="center"/>
              <w:rPr>
                <w:rFonts w:ascii="Arial" w:hAnsi="Arial" w:cs="Arial"/>
                <w:b/>
                <w:bCs/>
                <w:sz w:val="20"/>
                <w:szCs w:val="20"/>
                <w:lang w:val="en-GB"/>
              </w:rPr>
            </w:pPr>
            <w:r>
              <w:rPr>
                <w:rFonts w:ascii="Arial" w:hAnsi="Arial" w:cs="Arial"/>
                <w:b/>
                <w:bCs/>
                <w:sz w:val="20"/>
                <w:szCs w:val="20"/>
                <w:lang w:val="en-GB"/>
              </w:rPr>
              <w:t>No</w:t>
            </w:r>
          </w:p>
        </w:tc>
        <w:tc>
          <w:tcPr>
            <w:tcW w:w="1971" w:type="dxa"/>
            <w:vAlign w:val="center"/>
          </w:tcPr>
          <w:p w14:paraId="0F54EB94" w14:textId="531B8D8D" w:rsidR="004F4DFE" w:rsidRPr="004A6446" w:rsidRDefault="004F4DFE" w:rsidP="0020599F">
            <w:pPr>
              <w:spacing w:after="0"/>
              <w:jc w:val="center"/>
              <w:rPr>
                <w:rFonts w:ascii="Arial" w:hAnsi="Arial" w:cs="Arial"/>
                <w:b/>
                <w:bCs/>
                <w:sz w:val="20"/>
                <w:szCs w:val="20"/>
                <w:lang w:val="en-GB"/>
              </w:rPr>
            </w:pPr>
            <w:r>
              <w:rPr>
                <w:rFonts w:ascii="Arial" w:hAnsi="Arial" w:cs="Arial"/>
                <w:b/>
                <w:bCs/>
                <w:sz w:val="20"/>
                <w:szCs w:val="20"/>
                <w:lang w:val="en-GB"/>
              </w:rPr>
              <w:t>Section</w:t>
            </w:r>
            <w:r w:rsidRPr="004A6446">
              <w:rPr>
                <w:rFonts w:ascii="Arial" w:hAnsi="Arial" w:cs="Arial"/>
                <w:b/>
                <w:bCs/>
                <w:sz w:val="20"/>
                <w:szCs w:val="20"/>
                <w:lang w:val="en-GB"/>
              </w:rPr>
              <w:t xml:space="preserve"> / Sub-</w:t>
            </w:r>
            <w:r>
              <w:rPr>
                <w:rFonts w:ascii="Arial" w:hAnsi="Arial" w:cs="Arial"/>
                <w:b/>
                <w:bCs/>
                <w:sz w:val="20"/>
                <w:szCs w:val="20"/>
                <w:lang w:val="en-GB"/>
              </w:rPr>
              <w:t>section</w:t>
            </w:r>
          </w:p>
        </w:tc>
        <w:tc>
          <w:tcPr>
            <w:tcW w:w="1095" w:type="dxa"/>
            <w:vAlign w:val="center"/>
          </w:tcPr>
          <w:p w14:paraId="53542E67" w14:textId="30CAD1B4" w:rsidR="004F4DFE" w:rsidRPr="004A6446" w:rsidRDefault="004F4DFE" w:rsidP="00EF6149">
            <w:pPr>
              <w:jc w:val="center"/>
              <w:rPr>
                <w:rFonts w:ascii="Arial" w:hAnsi="Arial" w:cs="Arial"/>
                <w:b/>
                <w:bCs/>
                <w:sz w:val="20"/>
                <w:szCs w:val="20"/>
                <w:lang w:val="en-GB"/>
              </w:rPr>
            </w:pPr>
            <w:r>
              <w:rPr>
                <w:rFonts w:ascii="Arial" w:hAnsi="Arial" w:cs="Arial"/>
                <w:b/>
                <w:bCs/>
                <w:sz w:val="20"/>
                <w:szCs w:val="20"/>
                <w:lang w:val="en-GB"/>
              </w:rPr>
              <w:t>Date Received</w:t>
            </w:r>
          </w:p>
        </w:tc>
        <w:tc>
          <w:tcPr>
            <w:tcW w:w="4809" w:type="dxa"/>
            <w:vAlign w:val="center"/>
          </w:tcPr>
          <w:p w14:paraId="47DE4303" w14:textId="0F5B5D31" w:rsidR="004F4DFE" w:rsidRPr="004A6446" w:rsidRDefault="004F4DFE" w:rsidP="0020599F">
            <w:pPr>
              <w:jc w:val="center"/>
              <w:rPr>
                <w:rFonts w:ascii="Arial" w:hAnsi="Arial" w:cs="Arial"/>
                <w:b/>
                <w:bCs/>
                <w:sz w:val="20"/>
                <w:szCs w:val="20"/>
                <w:lang w:val="en-GB"/>
              </w:rPr>
            </w:pPr>
            <w:r>
              <w:rPr>
                <w:rFonts w:ascii="Arial" w:hAnsi="Arial" w:cs="Arial"/>
                <w:b/>
                <w:bCs/>
                <w:sz w:val="20"/>
                <w:szCs w:val="20"/>
                <w:lang w:val="en-GB"/>
              </w:rPr>
              <w:t>From/</w:t>
            </w:r>
            <w:r w:rsidRPr="004A6446">
              <w:rPr>
                <w:rFonts w:ascii="Arial" w:hAnsi="Arial" w:cs="Arial"/>
                <w:b/>
                <w:bCs/>
                <w:sz w:val="20"/>
                <w:szCs w:val="20"/>
                <w:lang w:val="en-GB"/>
              </w:rPr>
              <w:t xml:space="preserve">Comments/ </w:t>
            </w:r>
            <w:r>
              <w:rPr>
                <w:rFonts w:ascii="Arial" w:hAnsi="Arial" w:cs="Arial"/>
                <w:b/>
                <w:bCs/>
                <w:sz w:val="20"/>
                <w:szCs w:val="20"/>
                <w:lang w:val="en-GB"/>
              </w:rPr>
              <w:t>S</w:t>
            </w:r>
            <w:r w:rsidRPr="004A6446">
              <w:rPr>
                <w:rFonts w:ascii="Arial" w:hAnsi="Arial" w:cs="Arial"/>
                <w:b/>
                <w:bCs/>
                <w:sz w:val="20"/>
                <w:szCs w:val="20"/>
                <w:lang w:val="en-GB"/>
              </w:rPr>
              <w:t>uggestions Received</w:t>
            </w:r>
          </w:p>
        </w:tc>
        <w:tc>
          <w:tcPr>
            <w:tcW w:w="6017" w:type="dxa"/>
            <w:vAlign w:val="center"/>
          </w:tcPr>
          <w:p w14:paraId="34BDB769" w14:textId="34EB9008" w:rsidR="004F4DFE" w:rsidRPr="004A6446" w:rsidRDefault="004F4DFE" w:rsidP="0020599F">
            <w:pPr>
              <w:jc w:val="center"/>
              <w:rPr>
                <w:rFonts w:ascii="Arial" w:hAnsi="Arial" w:cs="Arial"/>
                <w:b/>
                <w:bCs/>
                <w:sz w:val="20"/>
                <w:szCs w:val="20"/>
                <w:lang w:val="en-GB"/>
              </w:rPr>
            </w:pPr>
            <w:r w:rsidRPr="004A6446">
              <w:rPr>
                <w:rFonts w:ascii="Arial" w:hAnsi="Arial" w:cs="Arial"/>
                <w:b/>
                <w:bCs/>
                <w:sz w:val="20"/>
                <w:szCs w:val="20"/>
                <w:lang w:val="en-GB"/>
              </w:rPr>
              <w:t>Action/Response</w:t>
            </w:r>
            <w:r>
              <w:rPr>
                <w:rFonts w:ascii="Arial" w:hAnsi="Arial" w:cs="Arial"/>
                <w:b/>
                <w:bCs/>
                <w:sz w:val="20"/>
                <w:szCs w:val="20"/>
                <w:lang w:val="en-GB"/>
              </w:rPr>
              <w:t xml:space="preserve"> (Date)</w:t>
            </w:r>
          </w:p>
        </w:tc>
      </w:tr>
      <w:tr w:rsidR="004F4DFE" w:rsidRPr="00381A63" w14:paraId="5D7EE593" w14:textId="77777777" w:rsidTr="004F4DFE">
        <w:trPr>
          <w:trHeight w:val="988"/>
          <w:jc w:val="center"/>
        </w:trPr>
        <w:tc>
          <w:tcPr>
            <w:tcW w:w="562" w:type="dxa"/>
          </w:tcPr>
          <w:p w14:paraId="6861C335" w14:textId="0D4EA570" w:rsidR="004F4DFE" w:rsidRDefault="004F4DFE" w:rsidP="0009304D">
            <w:pPr>
              <w:spacing w:after="0"/>
              <w:rPr>
                <w:rFonts w:ascii="Arial" w:hAnsi="Arial" w:cs="Arial"/>
                <w:sz w:val="20"/>
                <w:szCs w:val="20"/>
                <w:lang w:val="en-GB"/>
              </w:rPr>
            </w:pPr>
            <w:r>
              <w:rPr>
                <w:rFonts w:ascii="Arial" w:hAnsi="Arial" w:cs="Arial"/>
                <w:sz w:val="20"/>
                <w:szCs w:val="20"/>
                <w:lang w:val="en-GB"/>
              </w:rPr>
              <w:t>1</w:t>
            </w:r>
          </w:p>
        </w:tc>
        <w:tc>
          <w:tcPr>
            <w:tcW w:w="1971" w:type="dxa"/>
          </w:tcPr>
          <w:p w14:paraId="1F20CD3C" w14:textId="4E77E38F" w:rsidR="004F4DFE" w:rsidRPr="0009304D" w:rsidRDefault="004F4DFE" w:rsidP="0009304D">
            <w:pPr>
              <w:spacing w:after="0"/>
              <w:rPr>
                <w:rFonts w:ascii="Arial" w:hAnsi="Arial" w:cs="Arial"/>
                <w:sz w:val="20"/>
                <w:szCs w:val="20"/>
                <w:lang w:val="en-GB"/>
              </w:rPr>
            </w:pPr>
            <w:bookmarkStart w:id="1" w:name="_Hlk44670214"/>
            <w:r>
              <w:rPr>
                <w:rFonts w:ascii="Arial" w:hAnsi="Arial" w:cs="Arial"/>
                <w:sz w:val="20"/>
                <w:szCs w:val="20"/>
                <w:lang w:val="en-GB"/>
              </w:rPr>
              <w:t>Contents</w:t>
            </w:r>
          </w:p>
        </w:tc>
        <w:tc>
          <w:tcPr>
            <w:tcW w:w="1095" w:type="dxa"/>
          </w:tcPr>
          <w:p w14:paraId="486E39DC" w14:textId="0C848E22" w:rsidR="004F4DFE" w:rsidRPr="0009304D" w:rsidRDefault="004F4DFE" w:rsidP="0009304D">
            <w:pPr>
              <w:rPr>
                <w:rFonts w:ascii="Arial" w:hAnsi="Arial" w:cs="Arial"/>
                <w:sz w:val="20"/>
                <w:szCs w:val="20"/>
                <w:lang w:val="en-GB"/>
              </w:rPr>
            </w:pPr>
            <w:r>
              <w:rPr>
                <w:rFonts w:ascii="Arial" w:hAnsi="Arial" w:cs="Arial"/>
                <w:sz w:val="20"/>
                <w:szCs w:val="20"/>
                <w:lang w:val="en-GB"/>
              </w:rPr>
              <w:t>1/07/20</w:t>
            </w:r>
          </w:p>
        </w:tc>
        <w:tc>
          <w:tcPr>
            <w:tcW w:w="4809" w:type="dxa"/>
          </w:tcPr>
          <w:p w14:paraId="65D26AC8" w14:textId="77777777" w:rsidR="004F4DFE" w:rsidRDefault="004F4DFE" w:rsidP="0041438A">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47AE8D34" w14:textId="184F4306" w:rsidR="004F4DFE" w:rsidRPr="0041438A" w:rsidRDefault="004F4DFE" w:rsidP="0041438A">
            <w:pPr>
              <w:spacing w:after="0" w:line="240" w:lineRule="auto"/>
              <w:rPr>
                <w:rFonts w:ascii="Arial" w:hAnsi="Arial" w:cs="Arial"/>
                <w:sz w:val="20"/>
                <w:szCs w:val="20"/>
                <w:lang w:val="en-GB"/>
              </w:rPr>
            </w:pPr>
            <w:r w:rsidRPr="0041438A">
              <w:rPr>
                <w:rFonts w:ascii="Arial" w:hAnsi="Arial" w:cs="Arial"/>
                <w:sz w:val="20"/>
                <w:szCs w:val="20"/>
                <w:lang w:val="en-GB"/>
              </w:rPr>
              <w:t xml:space="preserve">Numerous amendments </w:t>
            </w:r>
            <w:r>
              <w:rPr>
                <w:rFonts w:ascii="Arial" w:hAnsi="Arial" w:cs="Arial"/>
                <w:sz w:val="20"/>
                <w:szCs w:val="20"/>
                <w:lang w:val="en-GB"/>
              </w:rPr>
              <w:t>to page references</w:t>
            </w:r>
          </w:p>
        </w:tc>
        <w:tc>
          <w:tcPr>
            <w:tcW w:w="6017" w:type="dxa"/>
          </w:tcPr>
          <w:p w14:paraId="0B57827D" w14:textId="18AE42EC" w:rsidR="004F4DFE" w:rsidRPr="00491781" w:rsidRDefault="004F4DFE" w:rsidP="0041438A">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4ABD2C5D" w14:textId="77777777" w:rsidR="004F4DFE" w:rsidRPr="00491781" w:rsidRDefault="004F4DFE" w:rsidP="0041438A">
            <w:pPr>
              <w:spacing w:after="0" w:line="240" w:lineRule="auto"/>
              <w:rPr>
                <w:rFonts w:ascii="Arial" w:hAnsi="Arial" w:cs="Arial"/>
                <w:sz w:val="20"/>
                <w:szCs w:val="20"/>
                <w:lang w:val="en-GB"/>
              </w:rPr>
            </w:pPr>
            <w:r w:rsidRPr="00491781">
              <w:rPr>
                <w:rFonts w:ascii="Arial" w:hAnsi="Arial" w:cs="Arial"/>
                <w:sz w:val="20"/>
                <w:szCs w:val="20"/>
                <w:lang w:val="en-GB"/>
              </w:rPr>
              <w:t>Agreed.</w:t>
            </w:r>
          </w:p>
          <w:p w14:paraId="584227FC" w14:textId="77777777" w:rsidR="004F4DFE" w:rsidRDefault="004F4DFE" w:rsidP="0041438A">
            <w:pPr>
              <w:spacing w:after="0" w:line="240" w:lineRule="auto"/>
              <w:rPr>
                <w:rFonts w:ascii="Arial" w:hAnsi="Arial" w:cs="Arial"/>
                <w:b/>
                <w:bCs/>
                <w:sz w:val="20"/>
                <w:szCs w:val="20"/>
                <w:u w:val="single"/>
                <w:lang w:val="en-GB"/>
              </w:rPr>
            </w:pPr>
          </w:p>
          <w:p w14:paraId="0E6BED65" w14:textId="37CD40F7" w:rsidR="004F4DFE" w:rsidRPr="0041438A" w:rsidRDefault="004F4DFE" w:rsidP="0041438A">
            <w:pPr>
              <w:spacing w:after="0" w:line="240" w:lineRule="auto"/>
              <w:rPr>
                <w:rFonts w:ascii="Arial" w:hAnsi="Arial" w:cs="Arial"/>
                <w:color w:val="FF0000"/>
                <w:sz w:val="20"/>
                <w:szCs w:val="20"/>
                <w:lang w:val="en-GB"/>
              </w:rPr>
            </w:pPr>
            <w:r w:rsidRPr="00491781">
              <w:rPr>
                <w:rFonts w:ascii="Arial" w:hAnsi="Arial" w:cs="Arial"/>
                <w:b/>
                <w:bCs/>
                <w:sz w:val="20"/>
                <w:szCs w:val="20"/>
                <w:u w:val="single"/>
                <w:lang w:val="en-GB"/>
              </w:rPr>
              <w:t>Action</w:t>
            </w:r>
            <w:r w:rsidRPr="00491781">
              <w:rPr>
                <w:rFonts w:ascii="Arial" w:hAnsi="Arial" w:cs="Arial"/>
                <w:b/>
                <w:bCs/>
                <w:sz w:val="20"/>
                <w:szCs w:val="20"/>
                <w:lang w:val="en-GB"/>
              </w:rPr>
              <w:t>:</w:t>
            </w:r>
            <w:r w:rsidRPr="00491781">
              <w:rPr>
                <w:rFonts w:ascii="Arial" w:hAnsi="Arial" w:cs="Arial"/>
                <w:sz w:val="20"/>
                <w:szCs w:val="20"/>
                <w:lang w:val="en-GB"/>
              </w:rPr>
              <w:t xml:space="preserve"> Contents list to be updated when document finalised</w:t>
            </w:r>
          </w:p>
        </w:tc>
      </w:tr>
      <w:tr w:rsidR="004F4DFE" w:rsidRPr="00381A63" w14:paraId="33FE1D09" w14:textId="77777777" w:rsidTr="004F4DFE">
        <w:trPr>
          <w:trHeight w:val="988"/>
          <w:jc w:val="center"/>
        </w:trPr>
        <w:tc>
          <w:tcPr>
            <w:tcW w:w="562" w:type="dxa"/>
          </w:tcPr>
          <w:p w14:paraId="295EE307" w14:textId="1D2D74A9" w:rsidR="004F4DFE" w:rsidRPr="0009304D" w:rsidRDefault="004F4DFE" w:rsidP="00884767">
            <w:pPr>
              <w:spacing w:after="0" w:line="240" w:lineRule="auto"/>
              <w:rPr>
                <w:rFonts w:ascii="Arial" w:hAnsi="Arial" w:cs="Arial"/>
                <w:sz w:val="20"/>
                <w:szCs w:val="20"/>
                <w:lang w:val="en-GB"/>
              </w:rPr>
            </w:pPr>
            <w:r>
              <w:rPr>
                <w:rFonts w:ascii="Arial" w:hAnsi="Arial" w:cs="Arial"/>
                <w:sz w:val="20"/>
                <w:szCs w:val="20"/>
                <w:lang w:val="en-GB"/>
              </w:rPr>
              <w:t>2</w:t>
            </w:r>
          </w:p>
        </w:tc>
        <w:bookmarkEnd w:id="1"/>
        <w:tc>
          <w:tcPr>
            <w:tcW w:w="1971" w:type="dxa"/>
          </w:tcPr>
          <w:p w14:paraId="40699651" w14:textId="098AB56E" w:rsidR="004F4DFE" w:rsidRPr="0009304D" w:rsidRDefault="004F4DFE" w:rsidP="00884767">
            <w:pPr>
              <w:spacing w:after="0" w:line="240" w:lineRule="auto"/>
              <w:rPr>
                <w:rFonts w:ascii="Arial" w:hAnsi="Arial" w:cs="Arial"/>
                <w:sz w:val="20"/>
                <w:szCs w:val="20"/>
                <w:lang w:val="en-GB"/>
              </w:rPr>
            </w:pPr>
            <w:r w:rsidRPr="0009304D">
              <w:rPr>
                <w:rFonts w:ascii="Arial" w:hAnsi="Arial" w:cs="Arial"/>
                <w:sz w:val="20"/>
                <w:szCs w:val="20"/>
                <w:lang w:val="en-GB"/>
              </w:rPr>
              <w:t>1</w:t>
            </w:r>
          </w:p>
        </w:tc>
        <w:tc>
          <w:tcPr>
            <w:tcW w:w="1095" w:type="dxa"/>
          </w:tcPr>
          <w:p w14:paraId="2DB878B8" w14:textId="12292D23" w:rsidR="004F4DFE" w:rsidRPr="0009304D" w:rsidRDefault="004F4DFE" w:rsidP="00884767">
            <w:pPr>
              <w:spacing w:after="0" w:line="240" w:lineRule="auto"/>
              <w:rPr>
                <w:rFonts w:ascii="Arial" w:hAnsi="Arial" w:cs="Arial"/>
                <w:sz w:val="20"/>
                <w:szCs w:val="20"/>
                <w:lang w:val="en-GB"/>
              </w:rPr>
            </w:pPr>
            <w:r w:rsidRPr="0009304D">
              <w:rPr>
                <w:rFonts w:ascii="Arial" w:hAnsi="Arial" w:cs="Arial"/>
                <w:sz w:val="20"/>
                <w:szCs w:val="20"/>
                <w:lang w:val="en-GB"/>
              </w:rPr>
              <w:t>25/06/20</w:t>
            </w:r>
          </w:p>
        </w:tc>
        <w:tc>
          <w:tcPr>
            <w:tcW w:w="4809" w:type="dxa"/>
          </w:tcPr>
          <w:p w14:paraId="50B54053" w14:textId="77777777" w:rsidR="004F4DFE" w:rsidRPr="0009304D" w:rsidRDefault="004F4DFE" w:rsidP="0041438A">
            <w:pPr>
              <w:spacing w:after="0" w:line="240" w:lineRule="auto"/>
              <w:rPr>
                <w:rFonts w:ascii="Arial" w:hAnsi="Arial" w:cs="Arial"/>
                <w:sz w:val="20"/>
                <w:szCs w:val="20"/>
                <w:u w:val="single"/>
                <w:lang w:val="en-GB"/>
              </w:rPr>
            </w:pPr>
            <w:r w:rsidRPr="0009304D">
              <w:rPr>
                <w:rFonts w:ascii="Arial" w:hAnsi="Arial" w:cs="Arial"/>
                <w:sz w:val="20"/>
                <w:szCs w:val="20"/>
                <w:u w:val="single"/>
                <w:lang w:val="en-GB"/>
              </w:rPr>
              <w:t>UK (MCA)</w:t>
            </w:r>
          </w:p>
          <w:p w14:paraId="18FBF5C6" w14:textId="06EA770C" w:rsidR="004F4DFE" w:rsidRPr="0009304D" w:rsidRDefault="004F4DFE" w:rsidP="0041438A">
            <w:pPr>
              <w:spacing w:after="0" w:line="240" w:lineRule="auto"/>
              <w:rPr>
                <w:rFonts w:ascii="Arial" w:hAnsi="Arial" w:cs="Arial"/>
                <w:sz w:val="20"/>
                <w:szCs w:val="20"/>
                <w:lang w:val="en-GB"/>
              </w:rPr>
            </w:pPr>
            <w:r w:rsidRPr="0009304D">
              <w:rPr>
                <w:rFonts w:ascii="Arial" w:hAnsi="Arial" w:cs="Arial"/>
                <w:sz w:val="20"/>
                <w:szCs w:val="20"/>
                <w:lang w:val="en-GB"/>
              </w:rPr>
              <w:t>857 says that a VTS is implemented by a Government (implemented meaning put in to effect), the old one said competent authority, but surely it could be a government (coastal VTS) but also a harbour authority, following their R/A.</w:t>
            </w:r>
          </w:p>
        </w:tc>
        <w:tc>
          <w:tcPr>
            <w:tcW w:w="6017" w:type="dxa"/>
          </w:tcPr>
          <w:p w14:paraId="329A7507" w14:textId="77777777" w:rsidR="004F4DFE" w:rsidRPr="00491781" w:rsidRDefault="004F4DFE" w:rsidP="0049178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D30737A" w14:textId="2D5CAA76" w:rsidR="004F4DFE" w:rsidRDefault="004F4DFE" w:rsidP="0041438A">
            <w:pPr>
              <w:spacing w:after="0" w:line="240" w:lineRule="auto"/>
              <w:rPr>
                <w:rFonts w:ascii="Arial" w:hAnsi="Arial" w:cs="Arial"/>
                <w:sz w:val="20"/>
                <w:szCs w:val="20"/>
                <w:lang w:val="en-GB"/>
              </w:rPr>
            </w:pPr>
            <w:r w:rsidRPr="00491781">
              <w:rPr>
                <w:rFonts w:ascii="Arial" w:hAnsi="Arial" w:cs="Arial"/>
                <w:sz w:val="20"/>
                <w:szCs w:val="20"/>
                <w:lang w:val="en-GB"/>
              </w:rPr>
              <w:t xml:space="preserve">SOLAS Chapter V Regulation 12 refers to Contracting Governments with regards to establishing, planning and implementing VTS.  In addition, the current draft of the revised Resolution states at 2.1 “Vessel traffic service (VTS) means a service implemented by a Government </w:t>
            </w:r>
            <w:proofErr w:type="gramStart"/>
            <w:r w:rsidRPr="00491781">
              <w:rPr>
                <w:rFonts w:ascii="Arial" w:hAnsi="Arial" w:cs="Arial"/>
                <w:sz w:val="20"/>
                <w:szCs w:val="20"/>
                <w:lang w:val="en-GB"/>
              </w:rPr>
              <w:t>…..</w:t>
            </w:r>
            <w:proofErr w:type="gramEnd"/>
            <w:r w:rsidRPr="00491781">
              <w:rPr>
                <w:rFonts w:ascii="Arial" w:hAnsi="Arial" w:cs="Arial"/>
                <w:sz w:val="20"/>
                <w:szCs w:val="20"/>
                <w:lang w:val="en-GB"/>
              </w:rPr>
              <w:t>”.  The Cambridge dictionary gives the example of “The country had been slow to implement the new European directive”.  This implies “implementing” in a legal sense, which is what the draft revision to A857 intends.  Unless this is amended by IMO prior to adoption, we should carry forward the same terminology in 1089.</w:t>
            </w:r>
          </w:p>
          <w:p w14:paraId="147CAAFA" w14:textId="77777777" w:rsidR="000B56C7" w:rsidRDefault="000B56C7" w:rsidP="0041438A">
            <w:pPr>
              <w:spacing w:after="0" w:line="240" w:lineRule="auto"/>
              <w:rPr>
                <w:rFonts w:ascii="Arial" w:hAnsi="Arial" w:cs="Arial"/>
                <w:sz w:val="20"/>
                <w:szCs w:val="20"/>
                <w:lang w:val="en-GB"/>
              </w:rPr>
            </w:pPr>
          </w:p>
          <w:p w14:paraId="0828B44F" w14:textId="3E8F249F" w:rsidR="00E539A8" w:rsidRPr="00491781" w:rsidRDefault="00E539A8" w:rsidP="0041438A">
            <w:pPr>
              <w:spacing w:after="0" w:line="240" w:lineRule="auto"/>
              <w:rPr>
                <w:rFonts w:ascii="Arial" w:hAnsi="Arial" w:cs="Arial"/>
                <w:sz w:val="20"/>
                <w:szCs w:val="20"/>
                <w:lang w:val="en-GB"/>
              </w:rPr>
            </w:pPr>
            <w:r>
              <w:rPr>
                <w:rFonts w:ascii="Arial" w:hAnsi="Arial" w:cs="Arial"/>
                <w:sz w:val="20"/>
                <w:szCs w:val="20"/>
                <w:lang w:val="en-GB"/>
              </w:rPr>
              <w:t xml:space="preserve">However, this comment stimulated a further review of section 1.  The quote would be better as an introduction to section 3 and a new quote lifted from the resolution to provide a linkage to the next paragraph on </w:t>
            </w:r>
            <w:r w:rsidR="000B56C7">
              <w:rPr>
                <w:rFonts w:ascii="Arial" w:hAnsi="Arial" w:cs="Arial"/>
                <w:sz w:val="20"/>
                <w:szCs w:val="20"/>
                <w:lang w:val="en-GB"/>
              </w:rPr>
              <w:t>the status of IALA standards</w:t>
            </w:r>
          </w:p>
          <w:p w14:paraId="76FE7697" w14:textId="77777777" w:rsidR="004F4DFE" w:rsidRDefault="004F4DFE" w:rsidP="0041438A">
            <w:pPr>
              <w:spacing w:after="0" w:line="240" w:lineRule="auto"/>
              <w:rPr>
                <w:rFonts w:ascii="Arial" w:hAnsi="Arial" w:cs="Arial"/>
                <w:b/>
                <w:bCs/>
                <w:sz w:val="20"/>
                <w:szCs w:val="20"/>
                <w:u w:val="single"/>
                <w:lang w:val="en-GB"/>
              </w:rPr>
            </w:pPr>
          </w:p>
          <w:p w14:paraId="151078FC" w14:textId="0569953E" w:rsidR="004F4DFE" w:rsidRPr="000B56C7" w:rsidRDefault="000B56C7" w:rsidP="0041438A">
            <w:pPr>
              <w:spacing w:after="0" w:line="240" w:lineRule="auto"/>
              <w:rPr>
                <w:rFonts w:ascii="Arial" w:hAnsi="Arial" w:cs="Arial"/>
                <w:sz w:val="20"/>
                <w:szCs w:val="20"/>
                <w:lang w:val="en-GB"/>
              </w:rPr>
            </w:pPr>
            <w:r>
              <w:rPr>
                <w:rFonts w:ascii="Arial" w:hAnsi="Arial" w:cs="Arial"/>
                <w:b/>
                <w:bCs/>
                <w:sz w:val="20"/>
                <w:szCs w:val="20"/>
                <w:u w:val="single"/>
                <w:lang w:val="en-GB"/>
              </w:rPr>
              <w:t>Action</w:t>
            </w:r>
            <w:r>
              <w:rPr>
                <w:rFonts w:ascii="Arial" w:hAnsi="Arial" w:cs="Arial"/>
                <w:b/>
                <w:bCs/>
                <w:sz w:val="20"/>
                <w:szCs w:val="20"/>
                <w:lang w:val="en-GB"/>
              </w:rPr>
              <w:t xml:space="preserve">: </w:t>
            </w:r>
            <w:r>
              <w:rPr>
                <w:rFonts w:ascii="Arial" w:hAnsi="Arial" w:cs="Arial"/>
                <w:sz w:val="20"/>
                <w:szCs w:val="20"/>
                <w:lang w:val="en-GB"/>
              </w:rPr>
              <w:t>Move quote to section 3 and add new quote to section 1</w:t>
            </w:r>
          </w:p>
        </w:tc>
      </w:tr>
      <w:tr w:rsidR="004F4DFE" w:rsidRPr="00381A63" w14:paraId="533532E8" w14:textId="77777777" w:rsidTr="004F4DFE">
        <w:trPr>
          <w:trHeight w:val="988"/>
          <w:jc w:val="center"/>
        </w:trPr>
        <w:tc>
          <w:tcPr>
            <w:tcW w:w="562" w:type="dxa"/>
          </w:tcPr>
          <w:p w14:paraId="6135FA62" w14:textId="0DB7E9AD" w:rsidR="004F4DFE" w:rsidRDefault="00A3116D" w:rsidP="0041438A">
            <w:pPr>
              <w:spacing w:after="0" w:line="240" w:lineRule="auto"/>
              <w:rPr>
                <w:rFonts w:ascii="Arial" w:hAnsi="Arial" w:cs="Arial"/>
                <w:sz w:val="20"/>
                <w:szCs w:val="20"/>
                <w:lang w:val="en-GB"/>
              </w:rPr>
            </w:pPr>
            <w:r>
              <w:lastRenderedPageBreak/>
              <w:br w:type="page"/>
            </w:r>
            <w:r w:rsidR="004F4DFE">
              <w:rPr>
                <w:rFonts w:ascii="Arial" w:hAnsi="Arial" w:cs="Arial"/>
                <w:sz w:val="20"/>
                <w:szCs w:val="20"/>
                <w:lang w:val="en-GB"/>
              </w:rPr>
              <w:t>3</w:t>
            </w:r>
          </w:p>
        </w:tc>
        <w:tc>
          <w:tcPr>
            <w:tcW w:w="1971" w:type="dxa"/>
          </w:tcPr>
          <w:p w14:paraId="69936500" w14:textId="38384182" w:rsidR="004F4DFE" w:rsidRPr="0009304D" w:rsidRDefault="004F4DFE" w:rsidP="0041438A">
            <w:pPr>
              <w:spacing w:after="0" w:line="240" w:lineRule="auto"/>
              <w:rPr>
                <w:rFonts w:ascii="Arial" w:hAnsi="Arial" w:cs="Arial"/>
                <w:sz w:val="20"/>
                <w:szCs w:val="20"/>
                <w:lang w:val="en-GB"/>
              </w:rPr>
            </w:pPr>
            <w:bookmarkStart w:id="2" w:name="_Hlk44873503"/>
            <w:r>
              <w:rPr>
                <w:rFonts w:ascii="Arial" w:hAnsi="Arial" w:cs="Arial"/>
                <w:sz w:val="20"/>
                <w:szCs w:val="20"/>
                <w:lang w:val="en-GB"/>
              </w:rPr>
              <w:t>2</w:t>
            </w:r>
          </w:p>
        </w:tc>
        <w:tc>
          <w:tcPr>
            <w:tcW w:w="1095" w:type="dxa"/>
          </w:tcPr>
          <w:p w14:paraId="5696B1A7" w14:textId="190B2DDB" w:rsidR="004F4DFE" w:rsidRPr="0009304D" w:rsidRDefault="004F4DFE" w:rsidP="0041438A">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5CEAE4C7" w14:textId="77777777" w:rsidR="004F4DFE" w:rsidRDefault="004F4DFE" w:rsidP="0041438A">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6E2A28C9" w14:textId="4384F4F2" w:rsidR="004F4DFE" w:rsidRPr="00E008F1" w:rsidRDefault="004F4DFE" w:rsidP="0041438A">
            <w:pPr>
              <w:spacing w:after="0" w:line="240" w:lineRule="auto"/>
              <w:rPr>
                <w:rFonts w:ascii="Arial" w:hAnsi="Arial" w:cs="Arial"/>
                <w:sz w:val="20"/>
                <w:szCs w:val="20"/>
                <w:lang w:val="en-GB"/>
              </w:rPr>
            </w:pPr>
            <w:r>
              <w:rPr>
                <w:rFonts w:ascii="Arial" w:hAnsi="Arial" w:cs="Arial"/>
                <w:sz w:val="20"/>
                <w:szCs w:val="20"/>
                <w:lang w:val="en-GB"/>
              </w:rPr>
              <w:t>Amend “</w:t>
            </w:r>
            <w:r w:rsidRPr="00E008F1">
              <w:rPr>
                <w:rFonts w:ascii="Arial" w:hAnsi="Arial" w:cs="Arial"/>
                <w:i/>
                <w:iCs/>
                <w:sz w:val="20"/>
                <w:szCs w:val="20"/>
                <w:lang w:val="en-GB"/>
              </w:rPr>
              <w:t>internationally approved guidelines and IALA Standards</w:t>
            </w:r>
            <w:r>
              <w:rPr>
                <w:rFonts w:ascii="Arial" w:hAnsi="Arial" w:cs="Arial"/>
                <w:sz w:val="20"/>
                <w:szCs w:val="20"/>
                <w:lang w:val="en-GB"/>
              </w:rPr>
              <w:t>” to read “</w:t>
            </w:r>
            <w:r w:rsidRPr="00E008F1">
              <w:rPr>
                <w:rFonts w:ascii="Arial" w:hAnsi="Arial" w:cs="Arial"/>
                <w:i/>
                <w:iCs/>
                <w:sz w:val="20"/>
                <w:szCs w:val="20"/>
                <w:lang w:val="en-GB"/>
              </w:rPr>
              <w:t>IALA Standards and internationally approved recommendations and guidelines</w:t>
            </w:r>
            <w:r>
              <w:rPr>
                <w:rFonts w:ascii="Arial" w:hAnsi="Arial" w:cs="Arial"/>
                <w:sz w:val="20"/>
                <w:szCs w:val="20"/>
                <w:lang w:val="en-GB"/>
              </w:rPr>
              <w:t>”</w:t>
            </w:r>
          </w:p>
        </w:tc>
        <w:tc>
          <w:tcPr>
            <w:tcW w:w="6017" w:type="dxa"/>
          </w:tcPr>
          <w:p w14:paraId="30F21206" w14:textId="77777777" w:rsidR="004F4DFE" w:rsidRPr="00491781" w:rsidRDefault="004F4DFE" w:rsidP="0049178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53ED87F" w14:textId="3BA7BF24" w:rsidR="004F4DFE" w:rsidRPr="00960D50" w:rsidRDefault="004F4DFE" w:rsidP="00294592">
            <w:pPr>
              <w:spacing w:after="0" w:line="240" w:lineRule="auto"/>
              <w:rPr>
                <w:rFonts w:ascii="Arial" w:hAnsi="Arial" w:cs="Arial"/>
                <w:sz w:val="20"/>
                <w:szCs w:val="20"/>
                <w:lang w:val="en-GB"/>
              </w:rPr>
            </w:pPr>
            <w:r w:rsidRPr="00960D50">
              <w:rPr>
                <w:rFonts w:ascii="Arial" w:hAnsi="Arial" w:cs="Arial"/>
                <w:sz w:val="20"/>
                <w:szCs w:val="20"/>
                <w:lang w:val="en-GB"/>
              </w:rPr>
              <w:t>Current wording is designed to follow on from section 1 which refers specifically to the IMO “Guidelines for VTS” and paragraph 2 also deliberately refers only to IALA standards as the high-level reference rather than guidelines and recommendations.  IALA Standards draw on the IMO Recommendation so the order of reference to “international guidelines” before “IALA Standards” is considered to be more appropriate.</w:t>
            </w:r>
            <w:r w:rsidR="009652F3">
              <w:rPr>
                <w:rFonts w:ascii="Arial" w:hAnsi="Arial" w:cs="Arial"/>
                <w:sz w:val="20"/>
                <w:szCs w:val="20"/>
                <w:lang w:val="en-GB"/>
              </w:rPr>
              <w:t xml:space="preserve">  However, specific reference to the revised resolution rather than a more general reference to </w:t>
            </w:r>
            <w:r w:rsidR="009652F3" w:rsidRPr="009652F3">
              <w:rPr>
                <w:rFonts w:ascii="Arial" w:hAnsi="Arial" w:cs="Arial"/>
                <w:sz w:val="20"/>
                <w:szCs w:val="20"/>
                <w:lang w:val="en-GB"/>
              </w:rPr>
              <w:t xml:space="preserve">internationally approved recommendations and guidelines </w:t>
            </w:r>
            <w:r w:rsidR="009652F3">
              <w:rPr>
                <w:rFonts w:ascii="Arial" w:hAnsi="Arial" w:cs="Arial"/>
                <w:sz w:val="20"/>
                <w:szCs w:val="20"/>
                <w:lang w:val="en-GB"/>
              </w:rPr>
              <w:t>will be made and the text in the box amended to align with the new IALA VTS Manual</w:t>
            </w:r>
            <w:r w:rsidR="00E539A8">
              <w:rPr>
                <w:rFonts w:ascii="Arial" w:hAnsi="Arial" w:cs="Arial"/>
                <w:sz w:val="20"/>
                <w:szCs w:val="20"/>
                <w:lang w:val="en-GB"/>
              </w:rPr>
              <w:t>.</w:t>
            </w:r>
            <w:r w:rsidR="009652F3">
              <w:rPr>
                <w:rFonts w:ascii="Arial" w:hAnsi="Arial" w:cs="Arial"/>
                <w:sz w:val="20"/>
                <w:szCs w:val="20"/>
                <w:lang w:val="en-GB"/>
              </w:rPr>
              <w:t xml:space="preserve"> </w:t>
            </w:r>
            <w:r w:rsidRPr="00960D50">
              <w:rPr>
                <w:rFonts w:ascii="Arial" w:hAnsi="Arial" w:cs="Arial"/>
                <w:sz w:val="20"/>
                <w:szCs w:val="20"/>
                <w:lang w:val="en-GB"/>
              </w:rPr>
              <w:t xml:space="preserve">  </w:t>
            </w:r>
          </w:p>
          <w:p w14:paraId="5E0D17BA" w14:textId="77777777" w:rsidR="004F4DFE" w:rsidRDefault="004F4DFE" w:rsidP="0041438A">
            <w:pPr>
              <w:spacing w:after="0" w:line="240" w:lineRule="auto"/>
              <w:rPr>
                <w:rFonts w:ascii="Arial" w:hAnsi="Arial" w:cs="Arial"/>
                <w:b/>
                <w:bCs/>
                <w:color w:val="00B050"/>
                <w:sz w:val="20"/>
                <w:szCs w:val="20"/>
                <w:u w:val="single"/>
                <w:lang w:val="en-GB"/>
              </w:rPr>
            </w:pPr>
          </w:p>
          <w:p w14:paraId="626B8E0B" w14:textId="723D5AB9" w:rsidR="004F4DFE" w:rsidRPr="00E008F1" w:rsidRDefault="009652F3" w:rsidP="0041438A">
            <w:pPr>
              <w:spacing w:after="0" w:line="240" w:lineRule="auto"/>
              <w:rPr>
                <w:rFonts w:ascii="Arial" w:hAnsi="Arial" w:cs="Arial"/>
                <w:color w:val="FF0000"/>
                <w:sz w:val="20"/>
                <w:szCs w:val="20"/>
                <w:lang w:val="en-GB"/>
              </w:rPr>
            </w:pPr>
            <w:r>
              <w:rPr>
                <w:rFonts w:ascii="Arial" w:hAnsi="Arial" w:cs="Arial"/>
                <w:b/>
                <w:bCs/>
                <w:sz w:val="20"/>
                <w:szCs w:val="20"/>
                <w:u w:val="single"/>
                <w:lang w:val="en-GB"/>
              </w:rPr>
              <w:t>A</w:t>
            </w:r>
            <w:r w:rsidR="004F4DFE" w:rsidRPr="00960D50">
              <w:rPr>
                <w:rFonts w:ascii="Arial" w:hAnsi="Arial" w:cs="Arial"/>
                <w:b/>
                <w:bCs/>
                <w:sz w:val="20"/>
                <w:szCs w:val="20"/>
                <w:u w:val="single"/>
                <w:lang w:val="en-GB"/>
              </w:rPr>
              <w:t>ction</w:t>
            </w:r>
            <w:r>
              <w:rPr>
                <w:rFonts w:ascii="Arial" w:hAnsi="Arial" w:cs="Arial"/>
                <w:b/>
                <w:bCs/>
                <w:sz w:val="20"/>
                <w:szCs w:val="20"/>
                <w:u w:val="single"/>
                <w:lang w:val="en-GB"/>
              </w:rPr>
              <w:t>: S</w:t>
            </w:r>
            <w:r w:rsidRPr="009652F3">
              <w:rPr>
                <w:rFonts w:ascii="Arial" w:hAnsi="Arial" w:cs="Arial"/>
                <w:sz w:val="20"/>
                <w:szCs w:val="20"/>
                <w:lang w:val="en-GB"/>
              </w:rPr>
              <w:t xml:space="preserve">pecific reference to the revised resolution rather than a more general reference to internationally approved recommendations and guidelines </w:t>
            </w:r>
            <w:r>
              <w:rPr>
                <w:rFonts w:ascii="Arial" w:hAnsi="Arial" w:cs="Arial"/>
                <w:sz w:val="20"/>
                <w:szCs w:val="20"/>
                <w:lang w:val="en-GB"/>
              </w:rPr>
              <w:t>to</w:t>
            </w:r>
            <w:r w:rsidRPr="009652F3">
              <w:rPr>
                <w:rFonts w:ascii="Arial" w:hAnsi="Arial" w:cs="Arial"/>
                <w:sz w:val="20"/>
                <w:szCs w:val="20"/>
                <w:lang w:val="en-GB"/>
              </w:rPr>
              <w:t xml:space="preserve"> be made and the text in the box amended to align with the new IALA VTS Manual</w:t>
            </w:r>
            <w:r w:rsidRPr="009652F3">
              <w:rPr>
                <w:rFonts w:ascii="Arial" w:hAnsi="Arial" w:cs="Arial"/>
                <w:b/>
                <w:bCs/>
                <w:sz w:val="20"/>
                <w:szCs w:val="20"/>
                <w:u w:val="single"/>
                <w:lang w:val="en-GB"/>
              </w:rPr>
              <w:t xml:space="preserve">   </w:t>
            </w:r>
          </w:p>
        </w:tc>
      </w:tr>
      <w:tr w:rsidR="004F4DFE" w:rsidRPr="00381A63" w14:paraId="469B4352" w14:textId="77777777" w:rsidTr="004F4DFE">
        <w:trPr>
          <w:trHeight w:val="988"/>
          <w:jc w:val="center"/>
        </w:trPr>
        <w:tc>
          <w:tcPr>
            <w:tcW w:w="562" w:type="dxa"/>
          </w:tcPr>
          <w:p w14:paraId="3D1D1316" w14:textId="6B1D5B66"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4</w:t>
            </w:r>
          </w:p>
        </w:tc>
        <w:bookmarkEnd w:id="2"/>
        <w:tc>
          <w:tcPr>
            <w:tcW w:w="1971" w:type="dxa"/>
            <w:vMerge w:val="restart"/>
          </w:tcPr>
          <w:p w14:paraId="1257C366" w14:textId="6ED3597D" w:rsidR="004F4DFE" w:rsidRPr="0009304D" w:rsidRDefault="004F4DFE" w:rsidP="00884767">
            <w:pPr>
              <w:spacing w:after="0" w:line="240" w:lineRule="auto"/>
              <w:rPr>
                <w:rFonts w:ascii="Arial" w:hAnsi="Arial" w:cs="Arial"/>
                <w:sz w:val="20"/>
                <w:szCs w:val="20"/>
                <w:lang w:val="en-GB"/>
              </w:rPr>
            </w:pPr>
            <w:r>
              <w:rPr>
                <w:rFonts w:ascii="Arial" w:hAnsi="Arial" w:cs="Arial"/>
                <w:sz w:val="20"/>
                <w:szCs w:val="20"/>
                <w:lang w:val="en-GB"/>
              </w:rPr>
              <w:t>3, 4 &amp; 5</w:t>
            </w:r>
          </w:p>
        </w:tc>
        <w:tc>
          <w:tcPr>
            <w:tcW w:w="1095" w:type="dxa"/>
            <w:vMerge w:val="restart"/>
          </w:tcPr>
          <w:p w14:paraId="4BEFCFDC" w14:textId="2A43D8E5" w:rsidR="004F4DFE" w:rsidRPr="00842A4A" w:rsidRDefault="004F4DFE" w:rsidP="00884767">
            <w:pPr>
              <w:spacing w:after="0" w:line="240" w:lineRule="auto"/>
              <w:rPr>
                <w:rFonts w:ascii="Arial" w:hAnsi="Arial" w:cs="Arial"/>
                <w:sz w:val="20"/>
                <w:szCs w:val="20"/>
                <w:lang w:val="en-GB"/>
              </w:rPr>
            </w:pPr>
            <w:r w:rsidRPr="00842A4A">
              <w:rPr>
                <w:rFonts w:ascii="Arial" w:hAnsi="Arial" w:cs="Arial"/>
                <w:sz w:val="20"/>
                <w:szCs w:val="20"/>
                <w:lang w:val="en-GB"/>
              </w:rPr>
              <w:t>25/06/20</w:t>
            </w:r>
          </w:p>
        </w:tc>
        <w:tc>
          <w:tcPr>
            <w:tcW w:w="4809" w:type="dxa"/>
          </w:tcPr>
          <w:p w14:paraId="4C5D0EF0" w14:textId="77777777" w:rsidR="004F4DFE" w:rsidRPr="00842A4A" w:rsidRDefault="004F4DFE" w:rsidP="0041438A">
            <w:pPr>
              <w:spacing w:after="0" w:line="240" w:lineRule="auto"/>
              <w:rPr>
                <w:rFonts w:ascii="Arial" w:hAnsi="Arial" w:cs="Arial"/>
                <w:sz w:val="20"/>
                <w:szCs w:val="20"/>
                <w:u w:val="single"/>
                <w:lang w:val="en-GB"/>
              </w:rPr>
            </w:pPr>
            <w:r w:rsidRPr="00842A4A">
              <w:rPr>
                <w:rFonts w:ascii="Arial" w:hAnsi="Arial" w:cs="Arial"/>
                <w:sz w:val="20"/>
                <w:szCs w:val="20"/>
                <w:u w:val="single"/>
                <w:lang w:val="en-GB"/>
              </w:rPr>
              <w:t>UK (MCA)</w:t>
            </w:r>
          </w:p>
          <w:p w14:paraId="4A06006A" w14:textId="720BDE53" w:rsidR="004F4DFE" w:rsidRPr="00842A4A" w:rsidRDefault="004F4DFE" w:rsidP="0041438A">
            <w:pPr>
              <w:spacing w:after="0" w:line="240" w:lineRule="auto"/>
              <w:rPr>
                <w:rFonts w:ascii="Arial" w:hAnsi="Arial" w:cs="Arial"/>
                <w:sz w:val="20"/>
                <w:szCs w:val="20"/>
                <w:lang w:val="en-GB"/>
              </w:rPr>
            </w:pPr>
            <w:r w:rsidRPr="00842A4A">
              <w:rPr>
                <w:rFonts w:ascii="Arial" w:hAnsi="Arial" w:cs="Arial"/>
                <w:sz w:val="20"/>
                <w:szCs w:val="20"/>
                <w:lang w:val="en-GB"/>
              </w:rPr>
              <w:t>Throughout the document there are numerous references to both ship and vessel. I assume (probably incorrectly) that it is because a lot of the passages are copied and pasted directly from the original 1089 document, which only refers to vessels. This is confusing (see 2nd bullet point in section 4.2). If this is deliberate, what definitions are they using to separate a ship from a vessel? Is a tug a vessel or a ship? It might be that I am missing something and that everything is covered by the term “participating ship”, but once again I think that it would be confusing for a vast number of overseas countries to know exactly which is which.</w:t>
            </w:r>
          </w:p>
        </w:tc>
        <w:tc>
          <w:tcPr>
            <w:tcW w:w="6017" w:type="dxa"/>
          </w:tcPr>
          <w:p w14:paraId="588D77C7"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57BC521" w14:textId="4FE481A5" w:rsidR="004F4DFE" w:rsidRPr="00960D50" w:rsidRDefault="004F4DFE" w:rsidP="0041438A">
            <w:pPr>
              <w:spacing w:after="0" w:line="240" w:lineRule="auto"/>
              <w:rPr>
                <w:rFonts w:ascii="Arial" w:hAnsi="Arial" w:cs="Arial"/>
                <w:sz w:val="20"/>
                <w:szCs w:val="20"/>
              </w:rPr>
            </w:pPr>
            <w:r w:rsidRPr="00960D50">
              <w:rPr>
                <w:rFonts w:ascii="Arial" w:hAnsi="Arial" w:cs="Arial"/>
                <w:sz w:val="20"/>
                <w:szCs w:val="20"/>
              </w:rPr>
              <w:t>Comment:  IMO is now providing clarity through the refinement of the revised Resolution.  Convention used is for Vessel to be used for Vessel Traffic Service(s) and ships to be used elsewhere.  Revised 1089 should follow this convention.</w:t>
            </w:r>
          </w:p>
          <w:p w14:paraId="0E70C014" w14:textId="77777777" w:rsidR="004F4DFE" w:rsidRPr="00960D50" w:rsidRDefault="004F4DFE" w:rsidP="0041438A">
            <w:pPr>
              <w:spacing w:after="0" w:line="240" w:lineRule="auto"/>
              <w:rPr>
                <w:rFonts w:ascii="Arial" w:hAnsi="Arial" w:cs="Arial"/>
                <w:b/>
                <w:bCs/>
                <w:sz w:val="20"/>
                <w:szCs w:val="20"/>
                <w:u w:val="single"/>
              </w:rPr>
            </w:pPr>
          </w:p>
          <w:p w14:paraId="634AC603" w14:textId="6B5DF444" w:rsidR="004F4DFE" w:rsidRPr="00842A4A" w:rsidRDefault="004F4DFE" w:rsidP="0041438A">
            <w:pPr>
              <w:spacing w:after="0" w:line="240" w:lineRule="auto"/>
              <w:rPr>
                <w:rFonts w:ascii="Arial" w:hAnsi="Arial" w:cs="Arial"/>
                <w:sz w:val="20"/>
                <w:szCs w:val="20"/>
                <w:u w:val="single"/>
                <w:lang w:val="en-GB"/>
              </w:rPr>
            </w:pPr>
            <w:r w:rsidRPr="00960D50">
              <w:rPr>
                <w:rFonts w:ascii="Arial" w:hAnsi="Arial" w:cs="Arial"/>
                <w:b/>
                <w:bCs/>
                <w:sz w:val="20"/>
                <w:szCs w:val="20"/>
                <w:u w:val="single"/>
              </w:rPr>
              <w:t>Action</w:t>
            </w:r>
            <w:r w:rsidRPr="00960D50">
              <w:rPr>
                <w:rFonts w:ascii="Arial" w:hAnsi="Arial" w:cs="Arial"/>
                <w:b/>
                <w:bCs/>
                <w:sz w:val="20"/>
                <w:szCs w:val="20"/>
              </w:rPr>
              <w:t>:</w:t>
            </w:r>
            <w:r w:rsidRPr="00960D50">
              <w:rPr>
                <w:rFonts w:ascii="Arial" w:hAnsi="Arial" w:cs="Arial"/>
                <w:sz w:val="20"/>
                <w:szCs w:val="20"/>
              </w:rPr>
              <w:t xml:space="preserve">  Numerous entries of “</w:t>
            </w:r>
            <w:r w:rsidRPr="005D3F74">
              <w:rPr>
                <w:rFonts w:ascii="Arial" w:hAnsi="Arial" w:cs="Arial"/>
                <w:i/>
                <w:iCs/>
                <w:sz w:val="20"/>
                <w:szCs w:val="20"/>
              </w:rPr>
              <w:t>vessel</w:t>
            </w:r>
            <w:r w:rsidRPr="00960D50">
              <w:rPr>
                <w:rFonts w:ascii="Arial" w:hAnsi="Arial" w:cs="Arial"/>
                <w:sz w:val="20"/>
                <w:szCs w:val="20"/>
              </w:rPr>
              <w:t>” in these sections to be amended to read “</w:t>
            </w:r>
            <w:r w:rsidRPr="005D3F74">
              <w:rPr>
                <w:rFonts w:ascii="Arial" w:hAnsi="Arial" w:cs="Arial"/>
                <w:i/>
                <w:iCs/>
                <w:sz w:val="20"/>
                <w:szCs w:val="20"/>
              </w:rPr>
              <w:t>ship</w:t>
            </w:r>
            <w:r w:rsidRPr="00960D50">
              <w:rPr>
                <w:rFonts w:ascii="Arial" w:hAnsi="Arial" w:cs="Arial"/>
                <w:sz w:val="20"/>
                <w:szCs w:val="20"/>
              </w:rPr>
              <w:t xml:space="preserve">”.  </w:t>
            </w:r>
          </w:p>
        </w:tc>
      </w:tr>
      <w:tr w:rsidR="004F4DFE" w:rsidRPr="00381A63" w14:paraId="6CB636B8" w14:textId="77777777" w:rsidTr="004F4DFE">
        <w:trPr>
          <w:trHeight w:val="988"/>
          <w:jc w:val="center"/>
        </w:trPr>
        <w:tc>
          <w:tcPr>
            <w:tcW w:w="562" w:type="dxa"/>
          </w:tcPr>
          <w:p w14:paraId="74212788" w14:textId="60484C6B"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5</w:t>
            </w:r>
          </w:p>
        </w:tc>
        <w:tc>
          <w:tcPr>
            <w:tcW w:w="1971" w:type="dxa"/>
            <w:vMerge/>
          </w:tcPr>
          <w:p w14:paraId="7DE8E029" w14:textId="1F720471" w:rsidR="004F4DFE" w:rsidRDefault="004F4DFE" w:rsidP="00884767">
            <w:pPr>
              <w:spacing w:after="0" w:line="240" w:lineRule="auto"/>
              <w:rPr>
                <w:rFonts w:ascii="Arial" w:hAnsi="Arial" w:cs="Arial"/>
                <w:sz w:val="20"/>
                <w:szCs w:val="20"/>
                <w:lang w:val="en-GB"/>
              </w:rPr>
            </w:pPr>
          </w:p>
        </w:tc>
        <w:tc>
          <w:tcPr>
            <w:tcW w:w="1095" w:type="dxa"/>
            <w:vMerge/>
          </w:tcPr>
          <w:p w14:paraId="69EC7343" w14:textId="77777777" w:rsidR="004F4DFE" w:rsidRPr="00842A4A" w:rsidRDefault="004F4DFE" w:rsidP="00884767">
            <w:pPr>
              <w:spacing w:after="0" w:line="240" w:lineRule="auto"/>
              <w:rPr>
                <w:rFonts w:ascii="Arial" w:hAnsi="Arial" w:cs="Arial"/>
                <w:sz w:val="20"/>
                <w:szCs w:val="20"/>
                <w:lang w:val="en-GB"/>
              </w:rPr>
            </w:pPr>
          </w:p>
        </w:tc>
        <w:tc>
          <w:tcPr>
            <w:tcW w:w="4809" w:type="dxa"/>
          </w:tcPr>
          <w:p w14:paraId="2F00D71E" w14:textId="77777777" w:rsidR="004F4DFE" w:rsidRPr="00842A4A" w:rsidRDefault="004F4DFE" w:rsidP="0041438A">
            <w:pPr>
              <w:spacing w:after="0" w:line="240" w:lineRule="auto"/>
              <w:rPr>
                <w:rFonts w:ascii="Arial" w:hAnsi="Arial" w:cs="Arial"/>
                <w:sz w:val="20"/>
                <w:szCs w:val="20"/>
                <w:u w:val="single"/>
                <w:lang w:val="en-GB"/>
              </w:rPr>
            </w:pPr>
            <w:r w:rsidRPr="00842A4A">
              <w:rPr>
                <w:rFonts w:ascii="Arial" w:hAnsi="Arial" w:cs="Arial"/>
                <w:sz w:val="20"/>
                <w:szCs w:val="20"/>
                <w:u w:val="single"/>
                <w:lang w:val="en-GB"/>
              </w:rPr>
              <w:t>UK (MCA)</w:t>
            </w:r>
          </w:p>
          <w:p w14:paraId="2F0EC09C" w14:textId="613F54F0" w:rsidR="004F4DFE" w:rsidRPr="009E7051" w:rsidRDefault="004F4DFE" w:rsidP="0041438A">
            <w:pPr>
              <w:spacing w:after="0" w:line="240" w:lineRule="auto"/>
              <w:rPr>
                <w:rFonts w:ascii="Arial" w:hAnsi="Arial" w:cs="Arial"/>
                <w:sz w:val="20"/>
                <w:szCs w:val="20"/>
                <w:lang w:val="en-GB"/>
              </w:rPr>
            </w:pPr>
            <w:r w:rsidRPr="009E7051">
              <w:rPr>
                <w:rFonts w:ascii="Arial" w:hAnsi="Arial" w:cs="Arial"/>
                <w:sz w:val="20"/>
                <w:szCs w:val="20"/>
                <w:lang w:val="en-GB"/>
              </w:rPr>
              <w:t xml:space="preserve">If the guideline is to refer to ship instead of vessel, how will this align with the </w:t>
            </w:r>
            <w:proofErr w:type="spellStart"/>
            <w:r w:rsidRPr="009E7051">
              <w:rPr>
                <w:rFonts w:ascii="Arial" w:hAnsi="Arial" w:cs="Arial"/>
                <w:sz w:val="20"/>
                <w:szCs w:val="20"/>
                <w:lang w:val="en-GB"/>
              </w:rPr>
              <w:t>Colregs</w:t>
            </w:r>
            <w:proofErr w:type="spellEnd"/>
            <w:r w:rsidRPr="009E7051">
              <w:rPr>
                <w:rFonts w:ascii="Arial" w:hAnsi="Arial" w:cs="Arial"/>
                <w:sz w:val="20"/>
                <w:szCs w:val="20"/>
                <w:lang w:val="en-GB"/>
              </w:rPr>
              <w:t xml:space="preserve">? Are we to have ‘power driven ships’ instead of </w:t>
            </w:r>
            <w:proofErr w:type="gramStart"/>
            <w:r w:rsidRPr="009E7051">
              <w:rPr>
                <w:rFonts w:ascii="Arial" w:hAnsi="Arial" w:cs="Arial"/>
                <w:sz w:val="20"/>
                <w:szCs w:val="20"/>
                <w:lang w:val="en-GB"/>
              </w:rPr>
              <w:t>power driven</w:t>
            </w:r>
            <w:proofErr w:type="gramEnd"/>
            <w:r w:rsidRPr="009E7051">
              <w:rPr>
                <w:rFonts w:ascii="Arial" w:hAnsi="Arial" w:cs="Arial"/>
                <w:sz w:val="20"/>
                <w:szCs w:val="20"/>
                <w:lang w:val="en-GB"/>
              </w:rPr>
              <w:t xml:space="preserve"> vessels?</w:t>
            </w:r>
          </w:p>
        </w:tc>
        <w:tc>
          <w:tcPr>
            <w:tcW w:w="6017" w:type="dxa"/>
          </w:tcPr>
          <w:p w14:paraId="3BB7145F"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AD51EC8" w14:textId="77777777" w:rsidR="004F4DFE" w:rsidRPr="00960D50" w:rsidRDefault="004F4DFE" w:rsidP="0041438A">
            <w:pPr>
              <w:spacing w:after="0" w:line="240" w:lineRule="auto"/>
              <w:rPr>
                <w:rFonts w:ascii="Arial" w:hAnsi="Arial" w:cs="Arial"/>
                <w:sz w:val="20"/>
                <w:szCs w:val="20"/>
                <w:lang w:val="en-GB"/>
              </w:rPr>
            </w:pPr>
            <w:r w:rsidRPr="00960D50">
              <w:rPr>
                <w:rFonts w:ascii="Arial" w:hAnsi="Arial" w:cs="Arial"/>
                <w:sz w:val="20"/>
                <w:szCs w:val="20"/>
                <w:lang w:val="en-GB"/>
              </w:rPr>
              <w:t xml:space="preserve">Lengthy discussions took place over “ship” or “vessel” as there is so much inconsistency in IMO documentation as you note here.  For now, we will follow the convention being used by IMO in the drafting of the revised VTS Guidelines.  In practical terms, it will not affect the application of the COLREGS as it applies within a VTS Area.  </w:t>
            </w:r>
          </w:p>
          <w:p w14:paraId="409BA988" w14:textId="77777777" w:rsidR="004F4DFE" w:rsidRPr="00960D50" w:rsidRDefault="004F4DFE" w:rsidP="0041438A">
            <w:pPr>
              <w:spacing w:after="0" w:line="240" w:lineRule="auto"/>
              <w:rPr>
                <w:rFonts w:ascii="Arial" w:hAnsi="Arial" w:cs="Arial"/>
                <w:b/>
                <w:bCs/>
                <w:sz w:val="20"/>
                <w:szCs w:val="20"/>
                <w:u w:val="single"/>
                <w:lang w:val="en-GB"/>
              </w:rPr>
            </w:pPr>
          </w:p>
          <w:p w14:paraId="63FFF065" w14:textId="35315521" w:rsidR="004F4DFE" w:rsidRPr="009E7051" w:rsidRDefault="004F4DFE" w:rsidP="0041438A">
            <w:pPr>
              <w:spacing w:after="0" w:line="240" w:lineRule="auto"/>
              <w:rPr>
                <w:rFonts w:ascii="Arial" w:hAnsi="Arial" w:cs="Arial"/>
                <w:sz w:val="20"/>
                <w:szCs w:val="20"/>
                <w:lang w:val="en-GB"/>
              </w:rPr>
            </w:pPr>
            <w:r w:rsidRPr="00960D50">
              <w:rPr>
                <w:rFonts w:ascii="Arial" w:hAnsi="Arial" w:cs="Arial"/>
                <w:b/>
                <w:bCs/>
                <w:sz w:val="20"/>
                <w:szCs w:val="20"/>
                <w:u w:val="single"/>
                <w:lang w:val="en-GB"/>
              </w:rPr>
              <w:t>No change</w:t>
            </w:r>
            <w:r w:rsidRPr="00960D50">
              <w:rPr>
                <w:rFonts w:ascii="Arial" w:hAnsi="Arial" w:cs="Arial"/>
                <w:sz w:val="20"/>
                <w:szCs w:val="20"/>
                <w:lang w:val="en-GB"/>
              </w:rPr>
              <w:t xml:space="preserve"> to the draft of 1089 other than that identified above is planned.       </w:t>
            </w:r>
          </w:p>
        </w:tc>
      </w:tr>
    </w:tbl>
    <w:p w14:paraId="01D55663"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09C34D32" w14:textId="77777777" w:rsidTr="008978ED">
        <w:trPr>
          <w:trHeight w:val="557"/>
          <w:jc w:val="center"/>
        </w:trPr>
        <w:tc>
          <w:tcPr>
            <w:tcW w:w="562" w:type="dxa"/>
          </w:tcPr>
          <w:p w14:paraId="2B99CD21" w14:textId="5F3EA88F" w:rsidR="004F4DFE" w:rsidRDefault="004F4DFE" w:rsidP="00E63806">
            <w:pPr>
              <w:spacing w:after="0" w:line="240" w:lineRule="auto"/>
              <w:rPr>
                <w:rFonts w:ascii="Arial" w:hAnsi="Arial" w:cs="Arial"/>
                <w:sz w:val="20"/>
                <w:szCs w:val="20"/>
                <w:lang w:val="en-GB"/>
              </w:rPr>
            </w:pPr>
            <w:r>
              <w:rPr>
                <w:rFonts w:ascii="Arial" w:hAnsi="Arial" w:cs="Arial"/>
                <w:sz w:val="20"/>
                <w:szCs w:val="20"/>
                <w:lang w:val="en-GB"/>
              </w:rPr>
              <w:lastRenderedPageBreak/>
              <w:t>6</w:t>
            </w:r>
          </w:p>
        </w:tc>
        <w:tc>
          <w:tcPr>
            <w:tcW w:w="1971" w:type="dxa"/>
          </w:tcPr>
          <w:p w14:paraId="3D5B149E" w14:textId="36F68D5C" w:rsidR="004F4DFE" w:rsidRDefault="004F4DFE" w:rsidP="00E63806">
            <w:pPr>
              <w:spacing w:after="0" w:line="240" w:lineRule="auto"/>
              <w:rPr>
                <w:rFonts w:ascii="Arial" w:hAnsi="Arial" w:cs="Arial"/>
                <w:sz w:val="20"/>
                <w:szCs w:val="20"/>
                <w:lang w:val="en-GB"/>
              </w:rPr>
            </w:pPr>
            <w:bookmarkStart w:id="3" w:name="_Hlk44681482"/>
            <w:r>
              <w:rPr>
                <w:rFonts w:ascii="Arial" w:hAnsi="Arial" w:cs="Arial"/>
                <w:sz w:val="20"/>
                <w:szCs w:val="20"/>
                <w:lang w:val="en-GB"/>
              </w:rPr>
              <w:t>3</w:t>
            </w:r>
          </w:p>
        </w:tc>
        <w:tc>
          <w:tcPr>
            <w:tcW w:w="1095" w:type="dxa"/>
          </w:tcPr>
          <w:p w14:paraId="6A32C5D7" w14:textId="63CBFFD0" w:rsidR="004F4DFE" w:rsidRPr="00842A4A" w:rsidRDefault="004F4DFE" w:rsidP="00E63806">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2421B9A3" w14:textId="77777777" w:rsidR="004F4DFE" w:rsidRDefault="004F4DFE" w:rsidP="00E63806">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38DCBE25" w14:textId="709A024D" w:rsidR="004F4DFE" w:rsidRPr="00842A4A" w:rsidRDefault="004F4DFE" w:rsidP="00E63806">
            <w:pPr>
              <w:spacing w:after="0" w:line="240" w:lineRule="auto"/>
              <w:rPr>
                <w:rFonts w:ascii="Arial" w:hAnsi="Arial" w:cs="Arial"/>
                <w:sz w:val="20"/>
                <w:szCs w:val="20"/>
                <w:u w:val="single"/>
                <w:lang w:val="en-GB"/>
              </w:rPr>
            </w:pPr>
            <w:r>
              <w:rPr>
                <w:rFonts w:ascii="Arial" w:hAnsi="Arial" w:cs="Arial"/>
                <w:sz w:val="20"/>
                <w:szCs w:val="20"/>
                <w:lang w:val="en-GB"/>
              </w:rPr>
              <w:t>At end of the first sentence, amend “</w:t>
            </w:r>
            <w:r w:rsidRPr="00E63806">
              <w:rPr>
                <w:rFonts w:ascii="Arial" w:hAnsi="Arial" w:cs="Arial"/>
                <w:i/>
                <w:iCs/>
                <w:sz w:val="20"/>
                <w:szCs w:val="20"/>
                <w:lang w:val="en-GB"/>
              </w:rPr>
              <w:t>as appropriate</w:t>
            </w:r>
            <w:r>
              <w:rPr>
                <w:rFonts w:ascii="Arial" w:hAnsi="Arial" w:cs="Arial"/>
                <w:sz w:val="20"/>
                <w:szCs w:val="20"/>
                <w:lang w:val="en-GB"/>
              </w:rPr>
              <w:t>” to read “</w:t>
            </w:r>
            <w:r w:rsidRPr="00E63806">
              <w:rPr>
                <w:rFonts w:ascii="Arial" w:hAnsi="Arial" w:cs="Arial"/>
                <w:i/>
                <w:iCs/>
                <w:sz w:val="20"/>
                <w:szCs w:val="20"/>
                <w:lang w:val="en-GB"/>
              </w:rPr>
              <w:t>to support safe, efficient and pollution free transits</w:t>
            </w:r>
            <w:r>
              <w:rPr>
                <w:rFonts w:ascii="Arial" w:hAnsi="Arial" w:cs="Arial"/>
                <w:sz w:val="20"/>
                <w:szCs w:val="20"/>
                <w:lang w:val="en-GB"/>
              </w:rPr>
              <w:t>”</w:t>
            </w:r>
          </w:p>
        </w:tc>
        <w:tc>
          <w:tcPr>
            <w:tcW w:w="6017" w:type="dxa"/>
          </w:tcPr>
          <w:p w14:paraId="0E6B9F4B"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53A127E" w14:textId="6A8C7B19" w:rsidR="004F4DFE" w:rsidRPr="00960D50" w:rsidRDefault="00B60FA3" w:rsidP="00E63806">
            <w:pPr>
              <w:spacing w:after="0" w:line="240" w:lineRule="auto"/>
              <w:rPr>
                <w:rFonts w:ascii="Arial" w:hAnsi="Arial" w:cs="Arial"/>
                <w:sz w:val="20"/>
                <w:szCs w:val="20"/>
                <w:lang w:val="en-GB"/>
              </w:rPr>
            </w:pPr>
            <w:r>
              <w:rPr>
                <w:rFonts w:ascii="Arial" w:hAnsi="Arial" w:cs="Arial"/>
                <w:sz w:val="20"/>
                <w:szCs w:val="20"/>
                <w:lang w:val="en-GB"/>
              </w:rPr>
              <w:t xml:space="preserve">Noted. </w:t>
            </w:r>
            <w:r w:rsidRPr="00B60FA3">
              <w:rPr>
                <w:rFonts w:ascii="Arial" w:hAnsi="Arial" w:cs="Arial"/>
                <w:sz w:val="20"/>
                <w:szCs w:val="20"/>
                <w:lang w:val="en-GB"/>
              </w:rPr>
              <w:t xml:space="preserve">However, the whole of this introductory section has been revised and </w:t>
            </w:r>
            <w:r w:rsidR="000B56C7">
              <w:rPr>
                <w:rFonts w:ascii="Arial" w:hAnsi="Arial" w:cs="Arial"/>
                <w:sz w:val="20"/>
                <w:szCs w:val="20"/>
                <w:lang w:val="en-GB"/>
              </w:rPr>
              <w:t>reworded with the incorporation of the quote from section 1 and to provide a better lead into the next two sup-sections</w:t>
            </w:r>
            <w:r w:rsidR="004F4DFE" w:rsidRPr="00960D50">
              <w:rPr>
                <w:rFonts w:ascii="Arial" w:hAnsi="Arial" w:cs="Arial"/>
                <w:sz w:val="20"/>
                <w:szCs w:val="20"/>
                <w:lang w:val="en-GB"/>
              </w:rPr>
              <w:t>.</w:t>
            </w:r>
            <w:r>
              <w:rPr>
                <w:rFonts w:ascii="Arial" w:hAnsi="Arial" w:cs="Arial"/>
                <w:sz w:val="20"/>
                <w:szCs w:val="20"/>
                <w:lang w:val="en-GB"/>
              </w:rPr>
              <w:t xml:space="preserve">  In addition, section 3.1 has been revised and rationalised to include resolution extract relating to participating ships quoted in 3.2.</w:t>
            </w:r>
          </w:p>
          <w:p w14:paraId="20B99024" w14:textId="77777777" w:rsidR="004F4DFE" w:rsidRPr="00960D50" w:rsidRDefault="004F4DFE" w:rsidP="00E63806">
            <w:pPr>
              <w:spacing w:after="0" w:line="240" w:lineRule="auto"/>
              <w:rPr>
                <w:rFonts w:ascii="Arial" w:hAnsi="Arial" w:cs="Arial"/>
                <w:b/>
                <w:bCs/>
                <w:sz w:val="20"/>
                <w:szCs w:val="20"/>
                <w:u w:val="single"/>
                <w:lang w:val="en-GB"/>
              </w:rPr>
            </w:pPr>
          </w:p>
          <w:p w14:paraId="163847F0" w14:textId="6C0F8347" w:rsidR="00BF6FC7" w:rsidRDefault="004F4DFE" w:rsidP="00E63806">
            <w:pPr>
              <w:spacing w:after="0" w:line="240" w:lineRule="auto"/>
              <w:rPr>
                <w:rFonts w:ascii="Arial" w:hAnsi="Arial" w:cs="Arial"/>
                <w:sz w:val="20"/>
                <w:szCs w:val="20"/>
                <w:lang w:val="en-GB"/>
              </w:rPr>
            </w:pPr>
            <w:r w:rsidRPr="00960D50">
              <w:rPr>
                <w:rFonts w:ascii="Arial" w:hAnsi="Arial" w:cs="Arial"/>
                <w:b/>
                <w:bCs/>
                <w:sz w:val="20"/>
                <w:szCs w:val="20"/>
                <w:u w:val="single"/>
                <w:lang w:val="en-GB"/>
              </w:rPr>
              <w:t>Action</w:t>
            </w:r>
            <w:r w:rsidRPr="00960D50">
              <w:rPr>
                <w:rFonts w:ascii="Arial" w:hAnsi="Arial" w:cs="Arial"/>
                <w:b/>
                <w:bCs/>
                <w:sz w:val="20"/>
                <w:szCs w:val="20"/>
                <w:lang w:val="en-GB"/>
              </w:rPr>
              <w:t xml:space="preserve">: </w:t>
            </w:r>
            <w:r w:rsidR="00B60FA3" w:rsidRPr="00B60FA3">
              <w:rPr>
                <w:rFonts w:ascii="Arial" w:hAnsi="Arial" w:cs="Arial"/>
                <w:sz w:val="20"/>
                <w:szCs w:val="20"/>
                <w:lang w:val="en-GB"/>
              </w:rPr>
              <w:t xml:space="preserve">Introductory section to be revised </w:t>
            </w:r>
            <w:r w:rsidR="000B56C7">
              <w:rPr>
                <w:rFonts w:ascii="Arial" w:hAnsi="Arial" w:cs="Arial"/>
                <w:sz w:val="20"/>
                <w:szCs w:val="20"/>
                <w:lang w:val="en-GB"/>
              </w:rPr>
              <w:t>with the inclusion of the resolution quote from section 1 and revised text to read</w:t>
            </w:r>
            <w:r w:rsidR="00BF6FC7">
              <w:rPr>
                <w:rFonts w:ascii="Arial" w:hAnsi="Arial" w:cs="Arial"/>
                <w:sz w:val="20"/>
                <w:szCs w:val="20"/>
                <w:lang w:val="en-GB"/>
              </w:rPr>
              <w:t>:</w:t>
            </w:r>
          </w:p>
          <w:p w14:paraId="133276BB" w14:textId="77777777" w:rsidR="000B56C7" w:rsidRPr="000B56C7" w:rsidRDefault="00BF6FC7" w:rsidP="000B56C7">
            <w:pPr>
              <w:pStyle w:val="BodyText"/>
              <w:spacing w:after="0"/>
              <w:rPr>
                <w:rFonts w:eastAsia="Calibri" w:cs="Times New Roman"/>
                <w:i/>
                <w:iCs/>
              </w:rPr>
            </w:pPr>
            <w:r>
              <w:rPr>
                <w:rFonts w:ascii="Arial" w:hAnsi="Arial"/>
                <w:sz w:val="20"/>
                <w:szCs w:val="20"/>
              </w:rPr>
              <w:t>“</w:t>
            </w:r>
            <w:r w:rsidR="000B56C7" w:rsidRPr="000B56C7">
              <w:rPr>
                <w:rFonts w:eastAsia="Calibri" w:cs="Times New Roman"/>
                <w:i/>
                <w:iCs/>
              </w:rPr>
              <w:t>VTS operates within a comprehensive environment in which ships, ports, allied services and other organizations fulfil their respective roles, as appropriate.  Key factors in delivering VTS include:</w:t>
            </w:r>
          </w:p>
          <w:p w14:paraId="1201976A" w14:textId="77777777" w:rsidR="000B56C7" w:rsidRPr="000B56C7" w:rsidRDefault="000B56C7" w:rsidP="000B56C7">
            <w:pPr>
              <w:numPr>
                <w:ilvl w:val="0"/>
                <w:numId w:val="45"/>
              </w:numPr>
              <w:spacing w:after="0" w:line="240" w:lineRule="auto"/>
              <w:rPr>
                <w:rFonts w:ascii="Calibri" w:eastAsia="Calibri" w:hAnsi="Calibri" w:cs="Times New Roman"/>
                <w:i/>
                <w:iCs/>
                <w:lang w:val="en-GB"/>
              </w:rPr>
            </w:pPr>
            <w:r w:rsidRPr="000B56C7">
              <w:rPr>
                <w:rFonts w:ascii="Calibri" w:eastAsia="Calibri" w:hAnsi="Calibri" w:cs="Times New Roman"/>
                <w:i/>
                <w:iCs/>
                <w:lang w:val="en-GB"/>
              </w:rPr>
              <w:t>The regulatory and legal framework for VTS; and</w:t>
            </w:r>
          </w:p>
          <w:p w14:paraId="077760A5" w14:textId="606866ED" w:rsidR="004F4DFE" w:rsidRPr="008C67A9" w:rsidRDefault="000B56C7" w:rsidP="000B56C7">
            <w:pPr>
              <w:numPr>
                <w:ilvl w:val="0"/>
                <w:numId w:val="45"/>
              </w:numPr>
              <w:spacing w:after="0" w:line="240" w:lineRule="auto"/>
              <w:rPr>
                <w:rFonts w:ascii="Arial" w:hAnsi="Arial" w:cs="Arial"/>
                <w:sz w:val="20"/>
                <w:szCs w:val="20"/>
                <w:lang w:val="en-GB"/>
              </w:rPr>
            </w:pPr>
            <w:r w:rsidRPr="000B56C7">
              <w:rPr>
                <w:rFonts w:ascii="Calibri" w:eastAsia="Calibri" w:hAnsi="Calibri" w:cs="Times New Roman"/>
                <w:i/>
                <w:iCs/>
                <w:lang w:val="en-GB"/>
              </w:rPr>
              <w:t>How interactions are conducted between VTS and participating ships.</w:t>
            </w:r>
            <w:r w:rsidR="00BF6FC7" w:rsidRPr="000B56C7">
              <w:rPr>
                <w:rFonts w:ascii="Arial" w:hAnsi="Arial" w:cs="Arial"/>
                <w:i/>
                <w:iCs/>
                <w:sz w:val="20"/>
                <w:szCs w:val="20"/>
                <w:lang w:val="en-GB"/>
              </w:rPr>
              <w:t>”</w:t>
            </w:r>
            <w:r w:rsidR="00B60FA3" w:rsidRPr="000B56C7">
              <w:rPr>
                <w:rFonts w:ascii="Arial" w:hAnsi="Arial" w:cs="Arial"/>
                <w:i/>
                <w:iCs/>
                <w:sz w:val="20"/>
                <w:szCs w:val="20"/>
                <w:lang w:val="en-GB"/>
              </w:rPr>
              <w:t>.</w:t>
            </w:r>
          </w:p>
        </w:tc>
      </w:tr>
      <w:tr w:rsidR="004F4DFE" w:rsidRPr="00381A63" w14:paraId="40380AE2" w14:textId="77777777" w:rsidTr="004F4DFE">
        <w:trPr>
          <w:trHeight w:val="988"/>
          <w:jc w:val="center"/>
        </w:trPr>
        <w:tc>
          <w:tcPr>
            <w:tcW w:w="562" w:type="dxa"/>
          </w:tcPr>
          <w:p w14:paraId="4AAD6691" w14:textId="37888E34"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7</w:t>
            </w:r>
          </w:p>
        </w:tc>
        <w:bookmarkEnd w:id="3"/>
        <w:tc>
          <w:tcPr>
            <w:tcW w:w="1971" w:type="dxa"/>
            <w:vMerge w:val="restart"/>
          </w:tcPr>
          <w:p w14:paraId="73EEB4F9" w14:textId="465F2223"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3</w:t>
            </w:r>
          </w:p>
        </w:tc>
        <w:tc>
          <w:tcPr>
            <w:tcW w:w="1095" w:type="dxa"/>
            <w:vMerge w:val="restart"/>
          </w:tcPr>
          <w:p w14:paraId="27A1AEBE" w14:textId="3833F1F8" w:rsidR="004F4DFE" w:rsidRPr="00842A4A" w:rsidRDefault="004F4DFE" w:rsidP="00884767">
            <w:pPr>
              <w:spacing w:after="0" w:line="240" w:lineRule="auto"/>
              <w:rPr>
                <w:rFonts w:ascii="Arial" w:hAnsi="Arial" w:cs="Arial"/>
                <w:sz w:val="20"/>
                <w:szCs w:val="20"/>
                <w:lang w:val="en-GB"/>
              </w:rPr>
            </w:pPr>
            <w:r w:rsidRPr="00842A4A">
              <w:rPr>
                <w:rFonts w:ascii="Arial" w:hAnsi="Arial" w:cs="Arial"/>
                <w:sz w:val="20"/>
                <w:szCs w:val="20"/>
                <w:lang w:val="en-GB"/>
              </w:rPr>
              <w:t>25/06/20</w:t>
            </w:r>
          </w:p>
        </w:tc>
        <w:tc>
          <w:tcPr>
            <w:tcW w:w="4809" w:type="dxa"/>
          </w:tcPr>
          <w:p w14:paraId="3E86AB62" w14:textId="77777777" w:rsidR="004F4DFE" w:rsidRPr="00842A4A" w:rsidRDefault="004F4DFE" w:rsidP="0041438A">
            <w:pPr>
              <w:spacing w:after="0" w:line="240" w:lineRule="auto"/>
              <w:rPr>
                <w:rFonts w:ascii="Arial" w:hAnsi="Arial" w:cs="Arial"/>
                <w:sz w:val="20"/>
                <w:szCs w:val="20"/>
                <w:u w:val="single"/>
                <w:lang w:val="en-GB"/>
              </w:rPr>
            </w:pPr>
            <w:r w:rsidRPr="00842A4A">
              <w:rPr>
                <w:rFonts w:ascii="Arial" w:hAnsi="Arial" w:cs="Arial"/>
                <w:sz w:val="20"/>
                <w:szCs w:val="20"/>
                <w:u w:val="single"/>
                <w:lang w:val="en-GB"/>
              </w:rPr>
              <w:t>UK (MCA)</w:t>
            </w:r>
          </w:p>
          <w:p w14:paraId="00B9734A" w14:textId="105B8623" w:rsidR="004F4DFE" w:rsidRPr="001F68BD" w:rsidRDefault="004F4DFE" w:rsidP="0041438A">
            <w:pPr>
              <w:spacing w:after="0" w:line="240" w:lineRule="auto"/>
              <w:rPr>
                <w:rFonts w:ascii="Arial" w:hAnsi="Arial" w:cs="Arial"/>
                <w:sz w:val="20"/>
                <w:szCs w:val="20"/>
                <w:lang w:val="en-GB"/>
              </w:rPr>
            </w:pPr>
            <w:r w:rsidRPr="001F68BD">
              <w:rPr>
                <w:rFonts w:ascii="Arial" w:hAnsi="Arial" w:cs="Arial"/>
                <w:sz w:val="20"/>
                <w:szCs w:val="20"/>
                <w:lang w:val="en-GB"/>
              </w:rPr>
              <w:t>3.0 says "interaction with participating and allied".......... surely there should be vessel/ship after participating?</w:t>
            </w:r>
          </w:p>
        </w:tc>
        <w:tc>
          <w:tcPr>
            <w:tcW w:w="6017" w:type="dxa"/>
          </w:tcPr>
          <w:p w14:paraId="040070C1"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8EA86BD" w14:textId="3A98F1DC" w:rsidR="004F4DFE" w:rsidRPr="00960D50" w:rsidRDefault="004F4DFE" w:rsidP="0041438A">
            <w:pPr>
              <w:spacing w:after="0" w:line="240" w:lineRule="auto"/>
              <w:rPr>
                <w:rFonts w:ascii="Arial" w:hAnsi="Arial" w:cs="Arial"/>
                <w:sz w:val="20"/>
                <w:szCs w:val="20"/>
                <w:lang w:val="en-GB"/>
              </w:rPr>
            </w:pPr>
            <w:r w:rsidRPr="00960D50">
              <w:rPr>
                <w:rFonts w:ascii="Arial" w:hAnsi="Arial" w:cs="Arial"/>
                <w:sz w:val="20"/>
                <w:szCs w:val="20"/>
                <w:lang w:val="en-GB"/>
              </w:rPr>
              <w:t>Agreed</w:t>
            </w:r>
            <w:r w:rsidR="00B60FA3">
              <w:rPr>
                <w:rFonts w:ascii="Arial" w:hAnsi="Arial" w:cs="Arial"/>
                <w:sz w:val="20"/>
                <w:szCs w:val="20"/>
                <w:lang w:val="en-GB"/>
              </w:rPr>
              <w:t>.  However, the whole of this introductory section has been revised and simplified</w:t>
            </w:r>
          </w:p>
          <w:p w14:paraId="423E6E3C" w14:textId="77777777" w:rsidR="004F4DFE" w:rsidRPr="00960D50" w:rsidRDefault="004F4DFE" w:rsidP="0041438A">
            <w:pPr>
              <w:spacing w:after="0" w:line="240" w:lineRule="auto"/>
              <w:rPr>
                <w:rFonts w:ascii="Arial" w:hAnsi="Arial" w:cs="Arial"/>
                <w:b/>
                <w:bCs/>
                <w:sz w:val="20"/>
                <w:szCs w:val="20"/>
                <w:u w:val="single"/>
                <w:lang w:val="en-GB"/>
              </w:rPr>
            </w:pPr>
          </w:p>
          <w:p w14:paraId="65887D33" w14:textId="572BEEDF" w:rsidR="004F4DFE" w:rsidRPr="001F68BD" w:rsidRDefault="004F4DFE" w:rsidP="0041438A">
            <w:pPr>
              <w:spacing w:after="0" w:line="240" w:lineRule="auto"/>
              <w:rPr>
                <w:rFonts w:ascii="Arial" w:hAnsi="Arial" w:cs="Arial"/>
                <w:color w:val="FF0000"/>
                <w:sz w:val="20"/>
                <w:szCs w:val="20"/>
                <w:lang w:val="en-GB"/>
              </w:rPr>
            </w:pPr>
            <w:r w:rsidRPr="00960D50">
              <w:rPr>
                <w:rFonts w:ascii="Arial" w:hAnsi="Arial" w:cs="Arial"/>
                <w:b/>
                <w:bCs/>
                <w:sz w:val="20"/>
                <w:szCs w:val="20"/>
                <w:u w:val="single"/>
                <w:lang w:val="en-GB"/>
              </w:rPr>
              <w:t>Action</w:t>
            </w:r>
            <w:r w:rsidRPr="00960D50">
              <w:rPr>
                <w:rFonts w:ascii="Arial" w:hAnsi="Arial" w:cs="Arial"/>
                <w:sz w:val="20"/>
                <w:szCs w:val="20"/>
                <w:lang w:val="en-GB"/>
              </w:rPr>
              <w:t xml:space="preserve">: </w:t>
            </w:r>
            <w:r w:rsidR="008978ED">
              <w:rPr>
                <w:rFonts w:ascii="Arial" w:hAnsi="Arial" w:cs="Arial"/>
                <w:sz w:val="20"/>
                <w:szCs w:val="20"/>
                <w:lang w:val="en-GB"/>
              </w:rPr>
              <w:t>As above.</w:t>
            </w:r>
          </w:p>
        </w:tc>
      </w:tr>
      <w:tr w:rsidR="004F4DFE" w:rsidRPr="00381A63" w14:paraId="558F4237" w14:textId="77777777" w:rsidTr="004F4DFE">
        <w:trPr>
          <w:trHeight w:val="988"/>
          <w:jc w:val="center"/>
        </w:trPr>
        <w:tc>
          <w:tcPr>
            <w:tcW w:w="562" w:type="dxa"/>
          </w:tcPr>
          <w:p w14:paraId="578625DC" w14:textId="5F168937"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8</w:t>
            </w:r>
          </w:p>
        </w:tc>
        <w:tc>
          <w:tcPr>
            <w:tcW w:w="1971" w:type="dxa"/>
            <w:vMerge/>
          </w:tcPr>
          <w:p w14:paraId="6B516789" w14:textId="794497F2" w:rsidR="004F4DFE" w:rsidRDefault="004F4DFE" w:rsidP="00884767">
            <w:pPr>
              <w:spacing w:after="0" w:line="240" w:lineRule="auto"/>
              <w:rPr>
                <w:rFonts w:ascii="Arial" w:hAnsi="Arial" w:cs="Arial"/>
                <w:sz w:val="20"/>
                <w:szCs w:val="20"/>
                <w:lang w:val="en-GB"/>
              </w:rPr>
            </w:pPr>
          </w:p>
        </w:tc>
        <w:tc>
          <w:tcPr>
            <w:tcW w:w="1095" w:type="dxa"/>
            <w:vMerge/>
          </w:tcPr>
          <w:p w14:paraId="2CFDEF3A" w14:textId="63984FB4" w:rsidR="004F4DFE" w:rsidRPr="00842A4A" w:rsidRDefault="004F4DFE" w:rsidP="00884767">
            <w:pPr>
              <w:spacing w:after="0" w:line="240" w:lineRule="auto"/>
              <w:rPr>
                <w:rFonts w:ascii="Arial" w:hAnsi="Arial" w:cs="Arial"/>
                <w:sz w:val="20"/>
                <w:szCs w:val="20"/>
                <w:lang w:val="en-GB"/>
              </w:rPr>
            </w:pPr>
          </w:p>
        </w:tc>
        <w:tc>
          <w:tcPr>
            <w:tcW w:w="4809" w:type="dxa"/>
          </w:tcPr>
          <w:p w14:paraId="1FC758DE" w14:textId="77777777" w:rsidR="004F4DFE" w:rsidRPr="00842A4A" w:rsidRDefault="004F4DFE" w:rsidP="0041438A">
            <w:pPr>
              <w:spacing w:after="0" w:line="240" w:lineRule="auto"/>
              <w:rPr>
                <w:rFonts w:ascii="Arial" w:hAnsi="Arial" w:cs="Arial"/>
                <w:sz w:val="20"/>
                <w:szCs w:val="20"/>
                <w:u w:val="single"/>
                <w:lang w:val="en-GB"/>
              </w:rPr>
            </w:pPr>
            <w:r w:rsidRPr="00842A4A">
              <w:rPr>
                <w:rFonts w:ascii="Arial" w:hAnsi="Arial" w:cs="Arial"/>
                <w:sz w:val="20"/>
                <w:szCs w:val="20"/>
                <w:u w:val="single"/>
                <w:lang w:val="en-GB"/>
              </w:rPr>
              <w:t>UK (MCA)</w:t>
            </w:r>
          </w:p>
          <w:p w14:paraId="24CF52AC" w14:textId="45EC4A3F" w:rsidR="004F4DFE" w:rsidRPr="001F68BD" w:rsidRDefault="004F4DFE" w:rsidP="0041438A">
            <w:pPr>
              <w:spacing w:after="0" w:line="240" w:lineRule="auto"/>
              <w:rPr>
                <w:rFonts w:ascii="Arial" w:hAnsi="Arial" w:cs="Arial"/>
                <w:sz w:val="20"/>
                <w:szCs w:val="20"/>
                <w:lang w:val="en-GB"/>
              </w:rPr>
            </w:pPr>
            <w:r w:rsidRPr="001F68BD">
              <w:rPr>
                <w:rFonts w:ascii="Arial" w:hAnsi="Arial" w:cs="Arial"/>
                <w:sz w:val="20"/>
                <w:szCs w:val="20"/>
                <w:lang w:val="en-GB"/>
              </w:rPr>
              <w:t>I also think a comma (to be added) is missing between VTS and authorities in the next paragraph, but that does raise the issue of why are we talking about a VTS Authorities when 857 has made that term redundant?</w:t>
            </w:r>
          </w:p>
        </w:tc>
        <w:tc>
          <w:tcPr>
            <w:tcW w:w="6017" w:type="dxa"/>
          </w:tcPr>
          <w:p w14:paraId="14E79363"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16F19EB" w14:textId="39BA9137" w:rsidR="004F4DFE" w:rsidRPr="00AB52D6" w:rsidRDefault="004F4DFE" w:rsidP="0041438A">
            <w:pPr>
              <w:spacing w:after="0" w:line="240" w:lineRule="auto"/>
              <w:rPr>
                <w:rFonts w:ascii="Arial" w:hAnsi="Arial" w:cs="Arial"/>
                <w:sz w:val="20"/>
                <w:szCs w:val="20"/>
                <w:lang w:val="en-GB"/>
              </w:rPr>
            </w:pPr>
            <w:r w:rsidRPr="00AB52D6">
              <w:rPr>
                <w:rFonts w:ascii="Arial" w:hAnsi="Arial" w:cs="Arial"/>
                <w:sz w:val="20"/>
                <w:szCs w:val="20"/>
                <w:lang w:val="en-GB"/>
              </w:rPr>
              <w:t>Comment:  Agreed comma is missing and there is no intention to make reference to VTS Authorities.  However, this has caused the reviewers to re</w:t>
            </w:r>
            <w:r w:rsidR="00D27659">
              <w:rPr>
                <w:rFonts w:ascii="Arial" w:hAnsi="Arial" w:cs="Arial"/>
                <w:sz w:val="20"/>
                <w:szCs w:val="20"/>
                <w:lang w:val="en-GB"/>
              </w:rPr>
              <w:t>vise</w:t>
            </w:r>
            <w:r w:rsidRPr="00AB52D6">
              <w:rPr>
                <w:rFonts w:ascii="Arial" w:hAnsi="Arial" w:cs="Arial"/>
                <w:sz w:val="20"/>
                <w:szCs w:val="20"/>
                <w:lang w:val="en-GB"/>
              </w:rPr>
              <w:t xml:space="preserve"> this section</w:t>
            </w:r>
            <w:r w:rsidR="00B60FA3">
              <w:rPr>
                <w:rFonts w:ascii="Arial" w:hAnsi="Arial" w:cs="Arial"/>
                <w:sz w:val="20"/>
                <w:szCs w:val="20"/>
                <w:lang w:val="en-GB"/>
              </w:rPr>
              <w:t>.</w:t>
            </w:r>
          </w:p>
          <w:p w14:paraId="20ACA969" w14:textId="6A065EC8" w:rsidR="004F4DFE" w:rsidRPr="00AB52D6" w:rsidRDefault="004F4DFE" w:rsidP="0041438A">
            <w:pPr>
              <w:spacing w:after="0" w:line="240" w:lineRule="auto"/>
              <w:rPr>
                <w:rFonts w:ascii="Arial" w:hAnsi="Arial" w:cs="Arial"/>
                <w:sz w:val="20"/>
                <w:szCs w:val="20"/>
                <w:lang w:val="en-GB"/>
              </w:rPr>
            </w:pPr>
            <w:r w:rsidRPr="00AB52D6">
              <w:rPr>
                <w:rFonts w:ascii="Arial" w:hAnsi="Arial" w:cs="Arial"/>
                <w:sz w:val="20"/>
                <w:szCs w:val="20"/>
                <w:lang w:val="en-GB"/>
              </w:rPr>
              <w:t xml:space="preserve">    </w:t>
            </w:r>
          </w:p>
          <w:p w14:paraId="40A358B7" w14:textId="0472E7EF" w:rsidR="004F4DFE" w:rsidRPr="001F68BD" w:rsidRDefault="004F4DFE" w:rsidP="0041438A">
            <w:pPr>
              <w:spacing w:after="0" w:line="240" w:lineRule="auto"/>
              <w:rPr>
                <w:rFonts w:ascii="Arial" w:hAnsi="Arial" w:cs="Arial"/>
                <w:sz w:val="20"/>
                <w:szCs w:val="20"/>
                <w:u w:val="single"/>
                <w:lang w:val="en-GB"/>
              </w:rPr>
            </w:pPr>
            <w:r w:rsidRPr="00AB52D6">
              <w:rPr>
                <w:rFonts w:ascii="Arial" w:hAnsi="Arial" w:cs="Arial"/>
                <w:b/>
                <w:bCs/>
                <w:sz w:val="20"/>
                <w:szCs w:val="20"/>
                <w:u w:val="single"/>
                <w:lang w:val="en-GB"/>
              </w:rPr>
              <w:t>Action</w:t>
            </w:r>
            <w:r w:rsidRPr="00AB52D6">
              <w:rPr>
                <w:rFonts w:ascii="Arial" w:hAnsi="Arial" w:cs="Arial"/>
                <w:sz w:val="20"/>
                <w:szCs w:val="20"/>
                <w:lang w:val="en-GB"/>
              </w:rPr>
              <w:t xml:space="preserve">: </w:t>
            </w:r>
            <w:r w:rsidR="008978ED" w:rsidRPr="008978ED">
              <w:rPr>
                <w:rFonts w:ascii="Arial" w:hAnsi="Arial" w:cs="Arial"/>
                <w:sz w:val="20"/>
                <w:szCs w:val="20"/>
                <w:lang w:val="en-GB"/>
              </w:rPr>
              <w:t xml:space="preserve">As </w:t>
            </w:r>
            <w:proofErr w:type="gramStart"/>
            <w:r w:rsidR="008978ED" w:rsidRPr="008978ED">
              <w:rPr>
                <w:rFonts w:ascii="Arial" w:hAnsi="Arial" w:cs="Arial"/>
                <w:sz w:val="20"/>
                <w:szCs w:val="20"/>
                <w:lang w:val="en-GB"/>
              </w:rPr>
              <w:t>above.</w:t>
            </w:r>
            <w:r w:rsidR="00B60FA3" w:rsidRPr="00B60FA3">
              <w:rPr>
                <w:rFonts w:ascii="Arial" w:hAnsi="Arial" w:cs="Arial"/>
                <w:sz w:val="20"/>
                <w:szCs w:val="20"/>
                <w:lang w:val="en-GB"/>
              </w:rPr>
              <w:t>.</w:t>
            </w:r>
            <w:proofErr w:type="gramEnd"/>
          </w:p>
        </w:tc>
      </w:tr>
      <w:tr w:rsidR="004F4DFE" w:rsidRPr="00B043DB" w14:paraId="2EC1F3D7" w14:textId="77777777" w:rsidTr="004F4DFE">
        <w:trPr>
          <w:trHeight w:val="988"/>
          <w:jc w:val="center"/>
        </w:trPr>
        <w:tc>
          <w:tcPr>
            <w:tcW w:w="562" w:type="dxa"/>
          </w:tcPr>
          <w:p w14:paraId="25423B76" w14:textId="7E9AF65E" w:rsidR="004F4DFE" w:rsidRDefault="004F4DFE" w:rsidP="002D62F4">
            <w:pPr>
              <w:spacing w:after="0" w:line="240" w:lineRule="auto"/>
              <w:rPr>
                <w:rFonts w:ascii="Arial" w:hAnsi="Arial" w:cs="Arial"/>
                <w:sz w:val="20"/>
                <w:szCs w:val="20"/>
                <w:lang w:val="en-GB"/>
              </w:rPr>
            </w:pPr>
            <w:r>
              <w:rPr>
                <w:rFonts w:ascii="Arial" w:hAnsi="Arial" w:cs="Arial"/>
                <w:sz w:val="20"/>
                <w:szCs w:val="20"/>
                <w:lang w:val="en-GB"/>
              </w:rPr>
              <w:t>9</w:t>
            </w:r>
          </w:p>
        </w:tc>
        <w:tc>
          <w:tcPr>
            <w:tcW w:w="1971" w:type="dxa"/>
          </w:tcPr>
          <w:p w14:paraId="7E5DFFD4" w14:textId="50674801" w:rsidR="004F4DFE" w:rsidRPr="00B043DB" w:rsidRDefault="004F4DFE" w:rsidP="002D62F4">
            <w:pPr>
              <w:spacing w:after="0" w:line="240" w:lineRule="auto"/>
              <w:rPr>
                <w:rFonts w:ascii="Arial" w:hAnsi="Arial" w:cs="Arial"/>
                <w:sz w:val="20"/>
                <w:szCs w:val="20"/>
                <w:lang w:val="en-GB"/>
              </w:rPr>
            </w:pPr>
            <w:r>
              <w:rPr>
                <w:rFonts w:ascii="Arial" w:hAnsi="Arial" w:cs="Arial"/>
                <w:sz w:val="20"/>
                <w:szCs w:val="20"/>
                <w:lang w:val="en-GB"/>
              </w:rPr>
              <w:t>3</w:t>
            </w:r>
          </w:p>
        </w:tc>
        <w:tc>
          <w:tcPr>
            <w:tcW w:w="1095" w:type="dxa"/>
          </w:tcPr>
          <w:p w14:paraId="772C7600" w14:textId="0E15A390" w:rsidR="004F4DFE" w:rsidRPr="00B043DB" w:rsidRDefault="004F4DFE" w:rsidP="002D62F4">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6F3076B2" w14:textId="77777777" w:rsidR="004F4DFE" w:rsidRDefault="004F4DFE" w:rsidP="002D62F4">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FB7E64A" w14:textId="0C8368E7" w:rsidR="004F4DFE" w:rsidRDefault="004F4DFE" w:rsidP="002D62F4">
            <w:pPr>
              <w:spacing w:after="0" w:line="240" w:lineRule="auto"/>
              <w:rPr>
                <w:rFonts w:ascii="Arial" w:hAnsi="Arial" w:cs="Arial"/>
                <w:sz w:val="20"/>
                <w:szCs w:val="20"/>
                <w:u w:val="single"/>
                <w:lang w:val="en-GB"/>
              </w:rPr>
            </w:pPr>
            <w:r>
              <w:rPr>
                <w:rFonts w:ascii="Arial" w:hAnsi="Arial" w:cs="Arial"/>
                <w:sz w:val="20"/>
                <w:szCs w:val="20"/>
                <w:lang w:val="en-GB"/>
              </w:rPr>
              <w:t>In second paragraph add comma after “VTS” and then add text “</w:t>
            </w:r>
            <w:r w:rsidRPr="002D62F4">
              <w:rPr>
                <w:rFonts w:ascii="Arial" w:hAnsi="Arial" w:cs="Arial"/>
                <w:i/>
                <w:iCs/>
                <w:sz w:val="20"/>
                <w:szCs w:val="20"/>
                <w:lang w:val="en-GB"/>
              </w:rPr>
              <w:t>IALA Standard 1040 notes that Members and Marine Aids to Navigation Authorities</w:t>
            </w:r>
            <w:r>
              <w:rPr>
                <w:rFonts w:ascii="Arial" w:hAnsi="Arial" w:cs="Arial"/>
                <w:sz w:val="20"/>
                <w:szCs w:val="20"/>
                <w:lang w:val="en-GB"/>
              </w:rPr>
              <w:t>”</w:t>
            </w:r>
          </w:p>
        </w:tc>
        <w:tc>
          <w:tcPr>
            <w:tcW w:w="6017" w:type="dxa"/>
          </w:tcPr>
          <w:p w14:paraId="2998F9A1"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8C3D1E5" w14:textId="2E6A4958" w:rsidR="004F4DFE" w:rsidRPr="00AB52D6" w:rsidRDefault="004F4DFE" w:rsidP="002D62F4">
            <w:pPr>
              <w:spacing w:after="0" w:line="240" w:lineRule="auto"/>
              <w:rPr>
                <w:rFonts w:ascii="Arial" w:hAnsi="Arial" w:cs="Arial"/>
                <w:sz w:val="20"/>
                <w:szCs w:val="20"/>
                <w:lang w:val="en-GB"/>
              </w:rPr>
            </w:pPr>
            <w:r w:rsidRPr="00AB52D6">
              <w:rPr>
                <w:rFonts w:ascii="Arial" w:hAnsi="Arial" w:cs="Arial"/>
                <w:sz w:val="20"/>
                <w:szCs w:val="20"/>
                <w:lang w:val="en-GB"/>
              </w:rPr>
              <w:t>Need for amendment noted but this is addressed by more comprehensive change above.</w:t>
            </w:r>
          </w:p>
          <w:p w14:paraId="3EBF0BC5" w14:textId="77777777" w:rsidR="004F4DFE" w:rsidRPr="00AB52D6" w:rsidRDefault="004F4DFE" w:rsidP="002D62F4">
            <w:pPr>
              <w:spacing w:after="0" w:line="240" w:lineRule="auto"/>
              <w:rPr>
                <w:rFonts w:ascii="Arial" w:hAnsi="Arial" w:cs="Arial"/>
                <w:b/>
                <w:bCs/>
                <w:sz w:val="20"/>
                <w:szCs w:val="20"/>
                <w:u w:val="single"/>
                <w:lang w:val="en-GB"/>
              </w:rPr>
            </w:pPr>
          </w:p>
          <w:p w14:paraId="4D0AB4AB" w14:textId="4784CB95" w:rsidR="004F4DFE" w:rsidRPr="00AB52D6" w:rsidRDefault="004F4DFE" w:rsidP="00AB52D6">
            <w:pPr>
              <w:spacing w:after="0" w:line="240" w:lineRule="auto"/>
              <w:rPr>
                <w:rFonts w:ascii="Arial" w:hAnsi="Arial" w:cs="Arial"/>
                <w:color w:val="00B050"/>
                <w:sz w:val="20"/>
                <w:szCs w:val="20"/>
                <w:lang w:val="en-GB"/>
              </w:rPr>
            </w:pPr>
            <w:r w:rsidRPr="00AB52D6">
              <w:rPr>
                <w:rFonts w:ascii="Arial" w:hAnsi="Arial" w:cs="Arial"/>
                <w:b/>
                <w:bCs/>
                <w:sz w:val="20"/>
                <w:szCs w:val="20"/>
                <w:u w:val="single"/>
                <w:lang w:val="en-GB"/>
              </w:rPr>
              <w:t>Action</w:t>
            </w:r>
            <w:r w:rsidRPr="00AB52D6">
              <w:rPr>
                <w:rFonts w:ascii="Arial" w:hAnsi="Arial" w:cs="Arial"/>
                <w:sz w:val="20"/>
                <w:szCs w:val="20"/>
                <w:lang w:val="en-GB"/>
              </w:rPr>
              <w:t xml:space="preserve">: </w:t>
            </w:r>
            <w:r w:rsidR="008978ED" w:rsidRPr="008978ED">
              <w:rPr>
                <w:rFonts w:ascii="Arial" w:hAnsi="Arial" w:cs="Arial"/>
                <w:sz w:val="20"/>
                <w:szCs w:val="20"/>
                <w:lang w:val="en-GB"/>
              </w:rPr>
              <w:t>As above.</w:t>
            </w:r>
          </w:p>
        </w:tc>
      </w:tr>
      <w:tr w:rsidR="004F4DFE" w:rsidRPr="00B043DB" w14:paraId="023134EA" w14:textId="77777777" w:rsidTr="004F4DFE">
        <w:trPr>
          <w:trHeight w:val="988"/>
          <w:jc w:val="center"/>
        </w:trPr>
        <w:tc>
          <w:tcPr>
            <w:tcW w:w="562" w:type="dxa"/>
          </w:tcPr>
          <w:p w14:paraId="25F0CF9B" w14:textId="50EC048C" w:rsidR="004F4DFE" w:rsidRDefault="004F4DFE" w:rsidP="000F27B7">
            <w:pPr>
              <w:spacing w:after="0" w:line="240" w:lineRule="auto"/>
              <w:rPr>
                <w:rFonts w:ascii="Arial" w:hAnsi="Arial" w:cs="Arial"/>
                <w:sz w:val="20"/>
                <w:szCs w:val="20"/>
                <w:lang w:val="en-GB"/>
              </w:rPr>
            </w:pPr>
            <w:r>
              <w:rPr>
                <w:rFonts w:ascii="Arial" w:hAnsi="Arial" w:cs="Arial"/>
                <w:sz w:val="20"/>
                <w:szCs w:val="20"/>
                <w:lang w:val="en-GB"/>
              </w:rPr>
              <w:t>10</w:t>
            </w:r>
          </w:p>
        </w:tc>
        <w:tc>
          <w:tcPr>
            <w:tcW w:w="1971" w:type="dxa"/>
          </w:tcPr>
          <w:p w14:paraId="2EA3E9C2" w14:textId="78EFE353" w:rsidR="004F4DFE" w:rsidRDefault="004F4DFE" w:rsidP="000F27B7">
            <w:pPr>
              <w:spacing w:after="0" w:line="240" w:lineRule="auto"/>
              <w:rPr>
                <w:rFonts w:ascii="Arial" w:hAnsi="Arial" w:cs="Arial"/>
                <w:sz w:val="20"/>
                <w:szCs w:val="20"/>
                <w:lang w:val="en-GB"/>
              </w:rPr>
            </w:pPr>
            <w:r>
              <w:rPr>
                <w:rFonts w:ascii="Arial" w:hAnsi="Arial" w:cs="Arial"/>
                <w:sz w:val="20"/>
                <w:szCs w:val="20"/>
                <w:lang w:val="en-GB"/>
              </w:rPr>
              <w:t>3</w:t>
            </w:r>
          </w:p>
        </w:tc>
        <w:tc>
          <w:tcPr>
            <w:tcW w:w="1095" w:type="dxa"/>
          </w:tcPr>
          <w:p w14:paraId="614B8F5E" w14:textId="046AA210" w:rsidR="004F4DFE" w:rsidRDefault="004F4DFE" w:rsidP="000F27B7">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09D7E55B" w14:textId="77777777" w:rsidR="004F4DFE" w:rsidRDefault="004F4DFE" w:rsidP="000F27B7">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2AC7E576" w14:textId="5FDC1FBB" w:rsidR="004F4DFE" w:rsidRPr="0041438A" w:rsidRDefault="004F4DFE" w:rsidP="000F27B7">
            <w:pPr>
              <w:spacing w:after="0" w:line="240" w:lineRule="auto"/>
              <w:rPr>
                <w:rFonts w:ascii="Arial" w:hAnsi="Arial" w:cs="Arial"/>
                <w:sz w:val="20"/>
                <w:szCs w:val="20"/>
                <w:u w:val="single"/>
                <w:lang w:val="en-GB"/>
              </w:rPr>
            </w:pPr>
            <w:r>
              <w:rPr>
                <w:rFonts w:ascii="Arial" w:hAnsi="Arial" w:cs="Arial"/>
                <w:sz w:val="20"/>
                <w:szCs w:val="20"/>
                <w:lang w:val="en-GB"/>
              </w:rPr>
              <w:t>Amend the final sentence of the second paragraph to read “</w:t>
            </w:r>
            <w:r w:rsidRPr="000F27B7">
              <w:rPr>
                <w:rFonts w:ascii="Arial" w:hAnsi="Arial" w:cs="Arial"/>
                <w:i/>
                <w:iCs/>
                <w:sz w:val="20"/>
                <w:szCs w:val="20"/>
                <w:lang w:val="en-GB"/>
              </w:rPr>
              <w:t>In particular these normative provisions include IALA Recommendations relating to:</w:t>
            </w:r>
            <w:r>
              <w:rPr>
                <w:rFonts w:ascii="Arial" w:hAnsi="Arial" w:cs="Arial"/>
                <w:sz w:val="20"/>
                <w:szCs w:val="20"/>
                <w:lang w:val="en-GB"/>
              </w:rPr>
              <w:t>”</w:t>
            </w:r>
          </w:p>
        </w:tc>
        <w:tc>
          <w:tcPr>
            <w:tcW w:w="6017" w:type="dxa"/>
          </w:tcPr>
          <w:p w14:paraId="5FF5A06C"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E2733B5" w14:textId="50A28C18" w:rsidR="004F4DFE" w:rsidRPr="00AB52D6" w:rsidRDefault="004F4DFE" w:rsidP="00D84026">
            <w:pPr>
              <w:spacing w:after="0" w:line="240" w:lineRule="auto"/>
              <w:rPr>
                <w:rFonts w:ascii="Arial" w:hAnsi="Arial" w:cs="Arial"/>
                <w:sz w:val="20"/>
                <w:szCs w:val="20"/>
                <w:lang w:val="en-GB"/>
              </w:rPr>
            </w:pPr>
            <w:r w:rsidRPr="00AB52D6">
              <w:rPr>
                <w:rFonts w:ascii="Arial" w:hAnsi="Arial" w:cs="Arial"/>
                <w:sz w:val="20"/>
                <w:szCs w:val="20"/>
                <w:lang w:val="en-GB"/>
              </w:rPr>
              <w:t>Need for amendment noted but this is addressed by more comprehensive change above.</w:t>
            </w:r>
          </w:p>
          <w:p w14:paraId="47355367" w14:textId="77777777" w:rsidR="004F4DFE" w:rsidRPr="00AB52D6" w:rsidRDefault="004F4DFE" w:rsidP="00123D78">
            <w:pPr>
              <w:spacing w:after="0" w:line="240" w:lineRule="auto"/>
              <w:rPr>
                <w:rFonts w:ascii="Arial" w:hAnsi="Arial" w:cs="Arial"/>
                <w:b/>
                <w:bCs/>
                <w:sz w:val="20"/>
                <w:szCs w:val="20"/>
                <w:lang w:val="en-GB"/>
              </w:rPr>
            </w:pPr>
          </w:p>
          <w:p w14:paraId="51BAB150" w14:textId="3208C93F" w:rsidR="004F4DFE" w:rsidRPr="00AB52D6" w:rsidRDefault="004F4DFE" w:rsidP="000F27B7">
            <w:pPr>
              <w:spacing w:after="0" w:line="240" w:lineRule="auto"/>
              <w:rPr>
                <w:rFonts w:ascii="Arial" w:hAnsi="Arial" w:cs="Arial"/>
                <w:color w:val="FF0000"/>
                <w:sz w:val="20"/>
                <w:szCs w:val="20"/>
                <w:highlight w:val="yellow"/>
                <w:lang w:val="en-GB"/>
              </w:rPr>
            </w:pPr>
            <w:r w:rsidRPr="00AB52D6">
              <w:rPr>
                <w:rFonts w:ascii="Arial" w:hAnsi="Arial" w:cs="Arial"/>
                <w:b/>
                <w:bCs/>
                <w:sz w:val="20"/>
                <w:szCs w:val="20"/>
                <w:lang w:val="en-GB"/>
              </w:rPr>
              <w:t>Action:</w:t>
            </w:r>
            <w:r w:rsidRPr="00AB52D6">
              <w:rPr>
                <w:rFonts w:ascii="Arial" w:hAnsi="Arial" w:cs="Arial"/>
                <w:sz w:val="20"/>
                <w:szCs w:val="20"/>
                <w:lang w:val="en-GB"/>
              </w:rPr>
              <w:t xml:space="preserve"> </w:t>
            </w:r>
            <w:r w:rsidR="008978ED" w:rsidRPr="008978ED">
              <w:rPr>
                <w:rFonts w:ascii="Arial" w:hAnsi="Arial" w:cs="Arial"/>
                <w:sz w:val="20"/>
                <w:szCs w:val="20"/>
                <w:lang w:val="en-GB"/>
              </w:rPr>
              <w:t>As above.</w:t>
            </w:r>
          </w:p>
        </w:tc>
      </w:tr>
    </w:tbl>
    <w:p w14:paraId="4EFA09CD" w14:textId="77777777" w:rsidR="00D27659" w:rsidRDefault="00D27659">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B043DB" w14:paraId="74B813AF" w14:textId="77777777" w:rsidTr="004F4DFE">
        <w:trPr>
          <w:trHeight w:val="988"/>
          <w:jc w:val="center"/>
        </w:trPr>
        <w:tc>
          <w:tcPr>
            <w:tcW w:w="562" w:type="dxa"/>
          </w:tcPr>
          <w:p w14:paraId="518202B9" w14:textId="4561AB6B" w:rsidR="004F4DFE" w:rsidRDefault="004F4DFE" w:rsidP="00A81B87">
            <w:pPr>
              <w:spacing w:after="0" w:line="240" w:lineRule="auto"/>
              <w:rPr>
                <w:rFonts w:ascii="Arial" w:hAnsi="Arial" w:cs="Arial"/>
                <w:sz w:val="20"/>
                <w:szCs w:val="20"/>
                <w:lang w:val="en-GB"/>
              </w:rPr>
            </w:pPr>
            <w:r>
              <w:rPr>
                <w:rFonts w:ascii="Arial" w:hAnsi="Arial" w:cs="Arial"/>
                <w:sz w:val="20"/>
                <w:szCs w:val="20"/>
                <w:lang w:val="en-GB"/>
              </w:rPr>
              <w:lastRenderedPageBreak/>
              <w:t>11</w:t>
            </w:r>
          </w:p>
        </w:tc>
        <w:tc>
          <w:tcPr>
            <w:tcW w:w="1971" w:type="dxa"/>
          </w:tcPr>
          <w:p w14:paraId="7F56964C" w14:textId="225928E1" w:rsidR="004F4DFE" w:rsidRDefault="004F4DFE" w:rsidP="00A81B87">
            <w:pPr>
              <w:spacing w:after="0" w:line="240" w:lineRule="auto"/>
              <w:rPr>
                <w:rFonts w:ascii="Arial" w:hAnsi="Arial" w:cs="Arial"/>
                <w:sz w:val="20"/>
                <w:szCs w:val="20"/>
                <w:lang w:val="en-GB"/>
              </w:rPr>
            </w:pPr>
            <w:r>
              <w:rPr>
                <w:rFonts w:ascii="Arial" w:hAnsi="Arial" w:cs="Arial"/>
                <w:sz w:val="20"/>
                <w:szCs w:val="20"/>
                <w:lang w:val="en-GB"/>
              </w:rPr>
              <w:t>3</w:t>
            </w:r>
            <w:r w:rsidRPr="00123D78">
              <w:rPr>
                <w:rFonts w:ascii="Arial" w:hAnsi="Arial" w:cs="Arial"/>
                <w:sz w:val="20"/>
                <w:szCs w:val="20"/>
                <w:highlight w:val="yellow"/>
                <w:lang w:val="en-GB"/>
              </w:rPr>
              <w:t>.2</w:t>
            </w:r>
          </w:p>
        </w:tc>
        <w:tc>
          <w:tcPr>
            <w:tcW w:w="1095" w:type="dxa"/>
          </w:tcPr>
          <w:p w14:paraId="37D0ED47" w14:textId="5E0B4811" w:rsidR="004F4DFE" w:rsidRDefault="004F4DFE" w:rsidP="00A81B87">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71D8AD7B" w14:textId="77777777" w:rsidR="004F4DFE" w:rsidRDefault="004F4DFE" w:rsidP="00A81B87">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652B8672" w14:textId="7879EDF6" w:rsidR="004F4DFE" w:rsidRPr="0041438A" w:rsidRDefault="004F4DFE" w:rsidP="00A81B87">
            <w:pPr>
              <w:spacing w:after="0" w:line="240" w:lineRule="auto"/>
              <w:rPr>
                <w:rFonts w:ascii="Arial" w:hAnsi="Arial" w:cs="Arial"/>
                <w:sz w:val="20"/>
                <w:szCs w:val="20"/>
                <w:u w:val="single"/>
                <w:lang w:val="en-GB"/>
              </w:rPr>
            </w:pPr>
            <w:r>
              <w:rPr>
                <w:rFonts w:ascii="Arial" w:hAnsi="Arial" w:cs="Arial"/>
                <w:sz w:val="20"/>
                <w:szCs w:val="20"/>
                <w:lang w:val="en-GB"/>
              </w:rPr>
              <w:t>Delete “</w:t>
            </w:r>
            <w:r w:rsidRPr="00A81B87">
              <w:rPr>
                <w:rFonts w:ascii="Arial" w:hAnsi="Arial" w:cs="Arial"/>
                <w:i/>
                <w:iCs/>
                <w:sz w:val="20"/>
                <w:szCs w:val="20"/>
                <w:lang w:val="en-GB"/>
              </w:rPr>
              <w:t>or otherwise unnecessarily interfere with the bridge team operations</w:t>
            </w:r>
            <w:r>
              <w:rPr>
                <w:rFonts w:ascii="Arial" w:hAnsi="Arial" w:cs="Arial"/>
                <w:sz w:val="20"/>
                <w:szCs w:val="20"/>
                <w:lang w:val="en-GB"/>
              </w:rPr>
              <w:t xml:space="preserve">” from final sentence of the penultimate paragraph. Add new </w:t>
            </w:r>
            <w:r w:rsidRPr="00ED1B0E">
              <w:rPr>
                <w:rFonts w:ascii="Arial" w:hAnsi="Arial" w:cs="Arial"/>
                <w:sz w:val="20"/>
                <w:szCs w:val="20"/>
                <w:lang w:val="en-GB"/>
              </w:rPr>
              <w:t xml:space="preserve">final sentence </w:t>
            </w:r>
            <w:r>
              <w:rPr>
                <w:rFonts w:ascii="Arial" w:hAnsi="Arial" w:cs="Arial"/>
                <w:sz w:val="20"/>
                <w:szCs w:val="20"/>
                <w:lang w:val="en-GB"/>
              </w:rPr>
              <w:t>to read “</w:t>
            </w:r>
            <w:r w:rsidRPr="00ED1B0E">
              <w:rPr>
                <w:rFonts w:ascii="Arial" w:hAnsi="Arial" w:cs="Arial"/>
                <w:i/>
                <w:iCs/>
                <w:sz w:val="20"/>
                <w:szCs w:val="20"/>
                <w:lang w:val="en-GB"/>
              </w:rPr>
              <w:t>Interaction with VTS should always support the bridge team operations</w:t>
            </w:r>
            <w:r w:rsidRPr="000F27B7">
              <w:rPr>
                <w:rFonts w:ascii="Arial" w:hAnsi="Arial" w:cs="Arial"/>
                <w:i/>
                <w:iCs/>
                <w:sz w:val="20"/>
                <w:szCs w:val="20"/>
                <w:lang w:val="en-GB"/>
              </w:rPr>
              <w:t>:</w:t>
            </w:r>
            <w:r>
              <w:rPr>
                <w:rFonts w:ascii="Arial" w:hAnsi="Arial" w:cs="Arial"/>
                <w:sz w:val="20"/>
                <w:szCs w:val="20"/>
                <w:lang w:val="en-GB"/>
              </w:rPr>
              <w:t>”</w:t>
            </w:r>
          </w:p>
        </w:tc>
        <w:tc>
          <w:tcPr>
            <w:tcW w:w="6017" w:type="dxa"/>
          </w:tcPr>
          <w:p w14:paraId="33B25215"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F613134" w14:textId="323D4298" w:rsidR="004F4DFE" w:rsidRPr="00AB52D6" w:rsidRDefault="004F4DFE" w:rsidP="00A81B87">
            <w:pPr>
              <w:spacing w:after="0" w:line="240" w:lineRule="auto"/>
              <w:rPr>
                <w:rFonts w:ascii="Arial" w:hAnsi="Arial" w:cs="Arial"/>
                <w:sz w:val="20"/>
                <w:szCs w:val="20"/>
                <w:lang w:val="en-GB"/>
              </w:rPr>
            </w:pPr>
            <w:r w:rsidRPr="00AB52D6">
              <w:rPr>
                <w:rFonts w:ascii="Arial" w:hAnsi="Arial" w:cs="Arial"/>
                <w:sz w:val="20"/>
                <w:szCs w:val="20"/>
                <w:lang w:val="en-GB"/>
              </w:rPr>
              <w:t>Current wording was taken from extant A.857(20).  However, the proposed amendment has highlighted the fact that th</w:t>
            </w:r>
            <w:r w:rsidR="008978ED">
              <w:rPr>
                <w:rFonts w:ascii="Arial" w:hAnsi="Arial" w:cs="Arial"/>
                <w:sz w:val="20"/>
                <w:szCs w:val="20"/>
                <w:lang w:val="en-GB"/>
              </w:rPr>
              <w:t>is section needs to be more closely aligned to the new resolution.  The Regulatory reference to the new resolution has been moved into section 3.1 and section</w:t>
            </w:r>
            <w:r w:rsidR="00BF6FC7">
              <w:rPr>
                <w:rFonts w:ascii="Arial" w:hAnsi="Arial" w:cs="Arial"/>
                <w:sz w:val="20"/>
                <w:szCs w:val="20"/>
                <w:lang w:val="en-GB"/>
              </w:rPr>
              <w:t xml:space="preserve"> 3.2</w:t>
            </w:r>
            <w:r w:rsidR="008978ED">
              <w:rPr>
                <w:rFonts w:ascii="Arial" w:hAnsi="Arial" w:cs="Arial"/>
                <w:sz w:val="20"/>
                <w:szCs w:val="20"/>
                <w:lang w:val="en-GB"/>
              </w:rPr>
              <w:t xml:space="preserve"> redrafted</w:t>
            </w:r>
            <w:r w:rsidR="00D27659">
              <w:rPr>
                <w:rFonts w:ascii="Arial" w:hAnsi="Arial" w:cs="Arial"/>
                <w:sz w:val="20"/>
                <w:szCs w:val="20"/>
                <w:lang w:val="en-GB"/>
              </w:rPr>
              <w:t xml:space="preserve"> and also incorporates the entire section on Communications and Message Markers</w:t>
            </w:r>
            <w:r w:rsidR="008978ED">
              <w:rPr>
                <w:rFonts w:ascii="Arial" w:hAnsi="Arial" w:cs="Arial"/>
                <w:sz w:val="20"/>
                <w:szCs w:val="20"/>
                <w:lang w:val="en-GB"/>
              </w:rPr>
              <w:t>.</w:t>
            </w:r>
          </w:p>
          <w:p w14:paraId="5AF0EA4E" w14:textId="77777777" w:rsidR="004F4DFE" w:rsidRPr="00AB52D6" w:rsidRDefault="004F4DFE" w:rsidP="00A81B87">
            <w:pPr>
              <w:spacing w:after="0" w:line="240" w:lineRule="auto"/>
              <w:rPr>
                <w:rFonts w:ascii="Arial" w:hAnsi="Arial" w:cs="Arial"/>
                <w:b/>
                <w:bCs/>
                <w:sz w:val="20"/>
                <w:szCs w:val="20"/>
                <w:u w:val="single"/>
                <w:lang w:val="en-GB"/>
              </w:rPr>
            </w:pPr>
          </w:p>
          <w:p w14:paraId="51D1B275" w14:textId="2FBA5FEC" w:rsidR="004F4DFE" w:rsidRPr="00ED1B0E" w:rsidRDefault="004F4DFE" w:rsidP="00C715B1">
            <w:pPr>
              <w:spacing w:after="0" w:line="240" w:lineRule="auto"/>
              <w:rPr>
                <w:rFonts w:ascii="Arial" w:hAnsi="Arial" w:cs="Arial"/>
                <w:color w:val="FF0000"/>
                <w:sz w:val="20"/>
                <w:szCs w:val="20"/>
                <w:lang w:val="en-GB"/>
              </w:rPr>
            </w:pPr>
            <w:r w:rsidRPr="00AB52D6">
              <w:rPr>
                <w:rFonts w:ascii="Arial" w:hAnsi="Arial" w:cs="Arial"/>
                <w:b/>
                <w:bCs/>
                <w:sz w:val="20"/>
                <w:szCs w:val="20"/>
                <w:u w:val="single"/>
                <w:lang w:val="en-GB"/>
              </w:rPr>
              <w:t>Action</w:t>
            </w:r>
            <w:r w:rsidRPr="00AB52D6">
              <w:rPr>
                <w:rFonts w:ascii="Arial" w:hAnsi="Arial" w:cs="Arial"/>
                <w:b/>
                <w:bCs/>
                <w:sz w:val="20"/>
                <w:szCs w:val="20"/>
                <w:lang w:val="en-GB"/>
              </w:rPr>
              <w:t xml:space="preserve">: </w:t>
            </w:r>
            <w:r w:rsidR="008978ED" w:rsidRPr="008978ED">
              <w:rPr>
                <w:rFonts w:ascii="Arial" w:hAnsi="Arial" w:cs="Arial"/>
                <w:sz w:val="20"/>
                <w:szCs w:val="20"/>
                <w:lang w:val="en-GB"/>
              </w:rPr>
              <w:t xml:space="preserve">The Regulatory reference to the new resolution </w:t>
            </w:r>
            <w:r w:rsidR="008978ED">
              <w:rPr>
                <w:rFonts w:ascii="Arial" w:hAnsi="Arial" w:cs="Arial"/>
                <w:sz w:val="20"/>
                <w:szCs w:val="20"/>
                <w:lang w:val="en-GB"/>
              </w:rPr>
              <w:t>to be</w:t>
            </w:r>
            <w:r w:rsidR="008978ED" w:rsidRPr="008978ED">
              <w:rPr>
                <w:rFonts w:ascii="Arial" w:hAnsi="Arial" w:cs="Arial"/>
                <w:sz w:val="20"/>
                <w:szCs w:val="20"/>
                <w:lang w:val="en-GB"/>
              </w:rPr>
              <w:t xml:space="preserve"> moved into section 3.1 and section</w:t>
            </w:r>
            <w:r w:rsidR="008978ED">
              <w:rPr>
                <w:rFonts w:ascii="Arial" w:hAnsi="Arial" w:cs="Arial"/>
                <w:sz w:val="20"/>
                <w:szCs w:val="20"/>
                <w:lang w:val="en-GB"/>
              </w:rPr>
              <w:t xml:space="preserve"> 3.2</w:t>
            </w:r>
            <w:r w:rsidR="008978ED" w:rsidRPr="008978ED">
              <w:rPr>
                <w:rFonts w:ascii="Arial" w:hAnsi="Arial" w:cs="Arial"/>
                <w:sz w:val="20"/>
                <w:szCs w:val="20"/>
                <w:lang w:val="en-GB"/>
              </w:rPr>
              <w:t xml:space="preserve"> redrafted</w:t>
            </w:r>
            <w:r w:rsidR="00D27659">
              <w:rPr>
                <w:rFonts w:ascii="Arial" w:hAnsi="Arial" w:cs="Arial"/>
                <w:sz w:val="20"/>
                <w:szCs w:val="20"/>
                <w:lang w:val="en-GB"/>
              </w:rPr>
              <w:t xml:space="preserve"> </w:t>
            </w:r>
            <w:r w:rsidR="00D27659" w:rsidRPr="00D27659">
              <w:rPr>
                <w:rFonts w:ascii="Arial" w:hAnsi="Arial" w:cs="Arial"/>
                <w:sz w:val="20"/>
                <w:szCs w:val="20"/>
                <w:lang w:val="en-GB"/>
              </w:rPr>
              <w:t xml:space="preserve">and also incorporate the entire section on Communications and Message </w:t>
            </w:r>
            <w:proofErr w:type="gramStart"/>
            <w:r w:rsidR="00D27659" w:rsidRPr="00D27659">
              <w:rPr>
                <w:rFonts w:ascii="Arial" w:hAnsi="Arial" w:cs="Arial"/>
                <w:sz w:val="20"/>
                <w:szCs w:val="20"/>
                <w:lang w:val="en-GB"/>
              </w:rPr>
              <w:t>Markers.</w:t>
            </w:r>
            <w:r w:rsidR="008978ED" w:rsidRPr="008978ED">
              <w:rPr>
                <w:rFonts w:ascii="Arial" w:hAnsi="Arial" w:cs="Arial"/>
                <w:sz w:val="20"/>
                <w:szCs w:val="20"/>
                <w:lang w:val="en-GB"/>
              </w:rPr>
              <w:t>.</w:t>
            </w:r>
            <w:proofErr w:type="gramEnd"/>
          </w:p>
        </w:tc>
      </w:tr>
      <w:tr w:rsidR="004F4DFE" w:rsidRPr="00B043DB" w14:paraId="666635FC" w14:textId="77777777" w:rsidTr="004F4DFE">
        <w:trPr>
          <w:trHeight w:val="988"/>
          <w:jc w:val="center"/>
        </w:trPr>
        <w:tc>
          <w:tcPr>
            <w:tcW w:w="562" w:type="dxa"/>
          </w:tcPr>
          <w:p w14:paraId="7964BD6C" w14:textId="224EB815" w:rsidR="004F4DFE" w:rsidRDefault="004F4DFE" w:rsidP="00A81B87">
            <w:pPr>
              <w:spacing w:after="0" w:line="240" w:lineRule="auto"/>
              <w:rPr>
                <w:rFonts w:ascii="Arial" w:hAnsi="Arial" w:cs="Arial"/>
                <w:sz w:val="20"/>
                <w:szCs w:val="20"/>
                <w:lang w:val="en-GB"/>
              </w:rPr>
            </w:pPr>
            <w:r>
              <w:rPr>
                <w:rFonts w:ascii="Arial" w:hAnsi="Arial" w:cs="Arial"/>
                <w:sz w:val="20"/>
                <w:szCs w:val="20"/>
                <w:lang w:val="en-GB"/>
              </w:rPr>
              <w:t>12</w:t>
            </w:r>
          </w:p>
        </w:tc>
        <w:tc>
          <w:tcPr>
            <w:tcW w:w="1971" w:type="dxa"/>
          </w:tcPr>
          <w:p w14:paraId="3CFF4168" w14:textId="03AF5BE3" w:rsidR="004F4DFE" w:rsidRDefault="004F4DFE" w:rsidP="00A81B87">
            <w:pPr>
              <w:spacing w:after="0" w:line="240" w:lineRule="auto"/>
              <w:rPr>
                <w:rFonts w:ascii="Arial" w:hAnsi="Arial" w:cs="Arial"/>
                <w:sz w:val="20"/>
                <w:szCs w:val="20"/>
                <w:lang w:val="en-GB"/>
              </w:rPr>
            </w:pPr>
            <w:bookmarkStart w:id="4" w:name="_Hlk44872993"/>
            <w:r>
              <w:rPr>
                <w:rFonts w:ascii="Arial" w:hAnsi="Arial" w:cs="Arial"/>
                <w:sz w:val="20"/>
                <w:szCs w:val="20"/>
                <w:lang w:val="en-GB"/>
              </w:rPr>
              <w:t>3.2</w:t>
            </w:r>
          </w:p>
        </w:tc>
        <w:tc>
          <w:tcPr>
            <w:tcW w:w="1095" w:type="dxa"/>
          </w:tcPr>
          <w:p w14:paraId="277D19A9" w14:textId="76DB6BCF" w:rsidR="004F4DFE" w:rsidRDefault="004F4DFE" w:rsidP="00A81B87">
            <w:pPr>
              <w:spacing w:after="0" w:line="240" w:lineRule="auto"/>
              <w:rPr>
                <w:rFonts w:ascii="Arial" w:hAnsi="Arial" w:cs="Arial"/>
                <w:sz w:val="20"/>
                <w:szCs w:val="20"/>
                <w:lang w:val="en-GB"/>
              </w:rPr>
            </w:pPr>
            <w:r>
              <w:rPr>
                <w:rFonts w:ascii="Arial" w:hAnsi="Arial" w:cs="Arial"/>
                <w:sz w:val="20"/>
                <w:szCs w:val="20"/>
                <w:lang w:val="en-GB"/>
              </w:rPr>
              <w:t>30/06/20</w:t>
            </w:r>
          </w:p>
        </w:tc>
        <w:tc>
          <w:tcPr>
            <w:tcW w:w="4809" w:type="dxa"/>
          </w:tcPr>
          <w:p w14:paraId="7B81199F" w14:textId="77777777" w:rsidR="004F4DFE" w:rsidRDefault="004F4DFE" w:rsidP="00395D7E">
            <w:pPr>
              <w:spacing w:after="0" w:line="240" w:lineRule="auto"/>
              <w:rPr>
                <w:rFonts w:ascii="Arial" w:hAnsi="Arial" w:cs="Arial"/>
                <w:sz w:val="20"/>
                <w:szCs w:val="20"/>
                <w:u w:val="single"/>
                <w:lang w:val="en-GB"/>
              </w:rPr>
            </w:pPr>
            <w:r w:rsidRPr="007C6232">
              <w:rPr>
                <w:rFonts w:ascii="Arial" w:hAnsi="Arial" w:cs="Arial"/>
                <w:sz w:val="20"/>
                <w:szCs w:val="20"/>
                <w:u w:val="single"/>
                <w:lang w:val="en-GB"/>
              </w:rPr>
              <w:t>Dutch Pilots' Corporation</w:t>
            </w:r>
            <w:r>
              <w:rPr>
                <w:rFonts w:ascii="Arial" w:hAnsi="Arial" w:cs="Arial"/>
                <w:sz w:val="20"/>
                <w:szCs w:val="20"/>
                <w:u w:val="single"/>
                <w:lang w:val="en-GB"/>
              </w:rPr>
              <w:t xml:space="preserve"> (</w:t>
            </w:r>
            <w:r w:rsidRPr="007C6232">
              <w:rPr>
                <w:rFonts w:ascii="Arial" w:hAnsi="Arial" w:cs="Arial"/>
                <w:sz w:val="20"/>
                <w:szCs w:val="20"/>
                <w:u w:val="single"/>
                <w:lang w:val="en-GB"/>
              </w:rPr>
              <w:t>Captain Ed VERBEEK</w:t>
            </w:r>
            <w:r>
              <w:rPr>
                <w:rFonts w:ascii="Arial" w:hAnsi="Arial" w:cs="Arial"/>
                <w:sz w:val="20"/>
                <w:szCs w:val="20"/>
                <w:u w:val="single"/>
                <w:lang w:val="en-GB"/>
              </w:rPr>
              <w:t>)</w:t>
            </w:r>
          </w:p>
          <w:p w14:paraId="33B15E71" w14:textId="77777777" w:rsidR="004F4DFE" w:rsidRPr="00395D7E" w:rsidRDefault="004F4DFE" w:rsidP="00395D7E">
            <w:pPr>
              <w:spacing w:after="0" w:line="240" w:lineRule="auto"/>
              <w:rPr>
                <w:rFonts w:ascii="Arial" w:hAnsi="Arial" w:cs="Arial"/>
                <w:sz w:val="20"/>
                <w:szCs w:val="20"/>
                <w:lang w:val="en-GB"/>
              </w:rPr>
            </w:pPr>
            <w:r w:rsidRPr="00395D7E">
              <w:rPr>
                <w:rFonts w:ascii="Arial" w:hAnsi="Arial" w:cs="Arial"/>
                <w:sz w:val="20"/>
                <w:szCs w:val="20"/>
                <w:lang w:val="en-GB"/>
              </w:rPr>
              <w:t xml:space="preserve">I do have a remark about section 3.2, interaction with participating ships. At present the Guideline only refers to 6.1.3 of the Resolution. I appreciate all work that has gone into the Resolution and the very carefully worded result. I am afraid that omitting 6.1.2 might lead to a misunderstanding of the intricacies of the interaction with participating ships. I would like to propose that 6.1.2 be added. </w:t>
            </w:r>
          </w:p>
          <w:p w14:paraId="054E2AEF" w14:textId="3680E107" w:rsidR="004F4DFE" w:rsidRPr="00395D7E" w:rsidRDefault="004F4DFE" w:rsidP="00395D7E">
            <w:pPr>
              <w:spacing w:after="0" w:line="240" w:lineRule="auto"/>
              <w:rPr>
                <w:rFonts w:ascii="Arial" w:hAnsi="Arial" w:cs="Arial"/>
                <w:sz w:val="20"/>
                <w:szCs w:val="20"/>
                <w:lang w:val="en-GB"/>
              </w:rPr>
            </w:pPr>
            <w:r w:rsidRPr="00395D7E">
              <w:rPr>
                <w:rFonts w:ascii="Arial" w:hAnsi="Arial" w:cs="Arial"/>
                <w:sz w:val="20"/>
                <w:szCs w:val="20"/>
                <w:lang w:val="en-GB"/>
              </w:rPr>
              <w:t xml:space="preserve">Although I don’t think that it is required, to achieve complete harmonisation with the Resolution, the entire relevant section of the Resolution could even be added, see attached document.  </w:t>
            </w:r>
          </w:p>
        </w:tc>
        <w:tc>
          <w:tcPr>
            <w:tcW w:w="6017" w:type="dxa"/>
          </w:tcPr>
          <w:p w14:paraId="089E81FB" w14:textId="77777777" w:rsidR="004F4DFE" w:rsidRPr="00AB52D6" w:rsidRDefault="004F4DFE" w:rsidP="00871911">
            <w:pPr>
              <w:spacing w:after="0" w:line="240" w:lineRule="auto"/>
              <w:rPr>
                <w:rFonts w:ascii="Arial" w:hAnsi="Arial" w:cs="Arial"/>
                <w:b/>
                <w:bCs/>
                <w:sz w:val="20"/>
                <w:szCs w:val="20"/>
                <w:u w:val="single"/>
                <w:lang w:val="en-GB"/>
              </w:rPr>
            </w:pPr>
            <w:r w:rsidRPr="00AB52D6">
              <w:rPr>
                <w:rFonts w:ascii="Arial" w:hAnsi="Arial" w:cs="Arial"/>
                <w:b/>
                <w:bCs/>
                <w:sz w:val="20"/>
                <w:szCs w:val="20"/>
                <w:u w:val="single"/>
                <w:lang w:val="en-GB"/>
              </w:rPr>
              <w:t>Response (21/07/20)</w:t>
            </w:r>
          </w:p>
          <w:p w14:paraId="73BF0245" w14:textId="6BD27540" w:rsidR="004F4DFE" w:rsidRPr="00AB52D6" w:rsidRDefault="004F4DFE" w:rsidP="00ED1B0E">
            <w:pPr>
              <w:spacing w:after="0" w:line="240" w:lineRule="auto"/>
              <w:rPr>
                <w:rFonts w:ascii="Arial" w:hAnsi="Arial" w:cs="Arial"/>
                <w:sz w:val="20"/>
                <w:szCs w:val="20"/>
                <w:lang w:val="en-GB"/>
              </w:rPr>
            </w:pPr>
            <w:r w:rsidRPr="00AB52D6">
              <w:rPr>
                <w:rFonts w:ascii="Arial" w:hAnsi="Arial" w:cs="Arial"/>
                <w:sz w:val="20"/>
                <w:szCs w:val="20"/>
                <w:lang w:val="en-GB"/>
              </w:rPr>
              <w:t xml:space="preserve">Agreed.  </w:t>
            </w:r>
            <w:r w:rsidR="008978ED">
              <w:rPr>
                <w:rFonts w:ascii="Arial" w:hAnsi="Arial" w:cs="Arial"/>
                <w:sz w:val="20"/>
                <w:szCs w:val="20"/>
                <w:lang w:val="en-GB"/>
              </w:rPr>
              <w:t>Paragraphs 6.1.1 – 6.1.3 from the revised resolution to be incorporated in text moved to section 3.1</w:t>
            </w:r>
            <w:r w:rsidRPr="00AB52D6">
              <w:rPr>
                <w:rFonts w:ascii="Arial" w:hAnsi="Arial" w:cs="Arial"/>
                <w:sz w:val="20"/>
                <w:szCs w:val="20"/>
                <w:lang w:val="en-GB"/>
              </w:rPr>
              <w:t xml:space="preserve"> </w:t>
            </w:r>
          </w:p>
          <w:p w14:paraId="493F803B" w14:textId="77777777" w:rsidR="004F4DFE" w:rsidRPr="00AB52D6" w:rsidRDefault="004F4DFE" w:rsidP="00ED1B0E">
            <w:pPr>
              <w:spacing w:after="0" w:line="240" w:lineRule="auto"/>
              <w:rPr>
                <w:rFonts w:ascii="Arial" w:hAnsi="Arial" w:cs="Arial"/>
                <w:sz w:val="20"/>
                <w:szCs w:val="20"/>
                <w:lang w:val="en-GB"/>
              </w:rPr>
            </w:pPr>
          </w:p>
          <w:p w14:paraId="070641E2" w14:textId="77777777" w:rsidR="008978ED" w:rsidRPr="008978ED" w:rsidRDefault="004F4DFE" w:rsidP="008978ED">
            <w:pPr>
              <w:spacing w:after="0" w:line="240" w:lineRule="auto"/>
              <w:rPr>
                <w:rFonts w:ascii="Arial" w:hAnsi="Arial" w:cs="Arial"/>
                <w:sz w:val="20"/>
                <w:szCs w:val="20"/>
                <w:lang w:val="en-GB"/>
              </w:rPr>
            </w:pPr>
            <w:r w:rsidRPr="00AB52D6">
              <w:rPr>
                <w:rFonts w:ascii="Arial" w:hAnsi="Arial" w:cs="Arial"/>
                <w:b/>
                <w:bCs/>
                <w:sz w:val="20"/>
                <w:szCs w:val="20"/>
                <w:u w:val="single"/>
                <w:lang w:val="en-GB"/>
              </w:rPr>
              <w:t>Action</w:t>
            </w:r>
            <w:r w:rsidRPr="00AB52D6">
              <w:rPr>
                <w:rFonts w:ascii="Arial" w:hAnsi="Arial" w:cs="Arial"/>
                <w:b/>
                <w:bCs/>
                <w:sz w:val="20"/>
                <w:szCs w:val="20"/>
                <w:lang w:val="en-GB"/>
              </w:rPr>
              <w:t xml:space="preserve">: </w:t>
            </w:r>
            <w:r w:rsidR="008978ED" w:rsidRPr="008978ED">
              <w:rPr>
                <w:rFonts w:ascii="Arial" w:hAnsi="Arial" w:cs="Arial"/>
                <w:sz w:val="20"/>
                <w:szCs w:val="20"/>
                <w:lang w:val="en-GB"/>
              </w:rPr>
              <w:t xml:space="preserve">Paragraphs 6.1.1 – 6.1.3 from the revised resolution to be incorporated in text moved to section 3.1 </w:t>
            </w:r>
          </w:p>
          <w:p w14:paraId="22D1D1B1" w14:textId="161A3506" w:rsidR="004F4DFE" w:rsidRPr="00AB52D6" w:rsidRDefault="004F4DFE" w:rsidP="00ED1B0E">
            <w:pPr>
              <w:spacing w:after="0" w:line="240" w:lineRule="auto"/>
              <w:rPr>
                <w:rFonts w:ascii="Arial" w:hAnsi="Arial" w:cs="Arial"/>
                <w:sz w:val="20"/>
                <w:szCs w:val="20"/>
                <w:lang w:val="en-GB"/>
              </w:rPr>
            </w:pPr>
          </w:p>
        </w:tc>
      </w:tr>
      <w:tr w:rsidR="004F4DFE" w:rsidRPr="00B043DB" w14:paraId="5BA6C2AA" w14:textId="77777777" w:rsidTr="004F4DFE">
        <w:trPr>
          <w:trHeight w:val="988"/>
          <w:jc w:val="center"/>
        </w:trPr>
        <w:tc>
          <w:tcPr>
            <w:tcW w:w="562" w:type="dxa"/>
          </w:tcPr>
          <w:p w14:paraId="7AB5250E" w14:textId="5995ADB5" w:rsidR="004F4DFE" w:rsidRPr="005D3F74" w:rsidRDefault="004F4DFE" w:rsidP="00884767">
            <w:pPr>
              <w:spacing w:after="0" w:line="240" w:lineRule="auto"/>
              <w:rPr>
                <w:rFonts w:ascii="Arial" w:hAnsi="Arial" w:cs="Arial"/>
                <w:sz w:val="20"/>
                <w:szCs w:val="20"/>
                <w:lang w:val="en-GB"/>
              </w:rPr>
            </w:pPr>
            <w:r w:rsidRPr="005D3F74">
              <w:rPr>
                <w:rFonts w:ascii="Arial" w:hAnsi="Arial" w:cs="Arial"/>
                <w:sz w:val="20"/>
                <w:szCs w:val="20"/>
                <w:lang w:val="en-GB"/>
              </w:rPr>
              <w:t>13</w:t>
            </w:r>
          </w:p>
        </w:tc>
        <w:bookmarkEnd w:id="4"/>
        <w:tc>
          <w:tcPr>
            <w:tcW w:w="1971" w:type="dxa"/>
          </w:tcPr>
          <w:p w14:paraId="5571DF8B" w14:textId="28C3CDA6" w:rsidR="004F4DFE" w:rsidRPr="005D3F74" w:rsidRDefault="004F4DFE" w:rsidP="00884767">
            <w:pPr>
              <w:spacing w:after="0" w:line="240" w:lineRule="auto"/>
              <w:rPr>
                <w:rFonts w:ascii="Arial" w:hAnsi="Arial" w:cs="Arial"/>
                <w:sz w:val="20"/>
                <w:szCs w:val="20"/>
                <w:lang w:val="en-GB"/>
              </w:rPr>
            </w:pPr>
            <w:r w:rsidRPr="005D3F74">
              <w:rPr>
                <w:rFonts w:ascii="Arial" w:hAnsi="Arial" w:cs="Arial"/>
                <w:sz w:val="20"/>
                <w:szCs w:val="20"/>
                <w:lang w:val="en-GB"/>
              </w:rPr>
              <w:t>3.2</w:t>
            </w:r>
          </w:p>
        </w:tc>
        <w:tc>
          <w:tcPr>
            <w:tcW w:w="1095" w:type="dxa"/>
          </w:tcPr>
          <w:p w14:paraId="0C99AB92" w14:textId="6D78B6FF" w:rsidR="004F4DFE" w:rsidRPr="005D3F74" w:rsidRDefault="004F4DFE" w:rsidP="00884767">
            <w:pPr>
              <w:spacing w:after="0" w:line="240" w:lineRule="auto"/>
              <w:rPr>
                <w:rFonts w:ascii="Arial" w:hAnsi="Arial" w:cs="Arial"/>
                <w:sz w:val="20"/>
                <w:szCs w:val="20"/>
                <w:lang w:val="en-GB"/>
              </w:rPr>
            </w:pPr>
            <w:r w:rsidRPr="005D3F74">
              <w:rPr>
                <w:rFonts w:ascii="Arial" w:hAnsi="Arial" w:cs="Arial"/>
                <w:sz w:val="20"/>
                <w:szCs w:val="20"/>
                <w:lang w:val="en-GB"/>
              </w:rPr>
              <w:t>24.6/20</w:t>
            </w:r>
          </w:p>
        </w:tc>
        <w:tc>
          <w:tcPr>
            <w:tcW w:w="4809" w:type="dxa"/>
          </w:tcPr>
          <w:p w14:paraId="76C97254" w14:textId="02F3F518" w:rsidR="004F4DFE" w:rsidRDefault="004F4DFE" w:rsidP="0041438A">
            <w:pPr>
              <w:spacing w:after="0" w:line="240" w:lineRule="auto"/>
              <w:rPr>
                <w:rFonts w:ascii="Arial" w:hAnsi="Arial" w:cs="Arial"/>
                <w:sz w:val="20"/>
                <w:szCs w:val="20"/>
                <w:u w:val="single"/>
                <w:lang w:val="en-GB"/>
              </w:rPr>
            </w:pPr>
            <w:proofErr w:type="spellStart"/>
            <w:r>
              <w:rPr>
                <w:rFonts w:ascii="Arial" w:hAnsi="Arial" w:cs="Arial"/>
                <w:sz w:val="20"/>
                <w:szCs w:val="20"/>
                <w:u w:val="single"/>
                <w:lang w:val="en-GB"/>
              </w:rPr>
              <w:t>VisSim</w:t>
            </w:r>
            <w:proofErr w:type="spellEnd"/>
            <w:r>
              <w:rPr>
                <w:rFonts w:ascii="Arial" w:hAnsi="Arial" w:cs="Arial"/>
                <w:sz w:val="20"/>
                <w:szCs w:val="20"/>
                <w:u w:val="single"/>
                <w:lang w:val="en-GB"/>
              </w:rPr>
              <w:t xml:space="preserve"> (Peter Eade)</w:t>
            </w:r>
          </w:p>
          <w:p w14:paraId="7E57ABDE" w14:textId="12D13014" w:rsidR="004F4DFE" w:rsidRPr="00B043DB" w:rsidRDefault="004F4DFE" w:rsidP="0041438A">
            <w:pPr>
              <w:spacing w:after="0" w:line="240" w:lineRule="auto"/>
              <w:rPr>
                <w:rFonts w:ascii="Arial" w:hAnsi="Arial" w:cs="Arial"/>
                <w:sz w:val="20"/>
                <w:szCs w:val="20"/>
                <w:lang w:val="en-GB"/>
              </w:rPr>
            </w:pPr>
            <w:r w:rsidRPr="00B043DB">
              <w:rPr>
                <w:rFonts w:ascii="Arial" w:hAnsi="Arial" w:cs="Arial"/>
                <w:sz w:val="20"/>
                <w:szCs w:val="20"/>
                <w:lang w:val="en-GB"/>
              </w:rPr>
              <w:t xml:space="preserve">Section 7.5 of the new resolution recommends harmonised data exchange and automated reporting.  Should this be reflected in section 3.2 of the new G1089?  This would be a lead in to proposed </w:t>
            </w:r>
            <w:proofErr w:type="spellStart"/>
            <w:r w:rsidRPr="00B043DB">
              <w:rPr>
                <w:rFonts w:ascii="Arial" w:hAnsi="Arial" w:cs="Arial"/>
                <w:sz w:val="20"/>
                <w:szCs w:val="20"/>
                <w:lang w:val="en-GB"/>
              </w:rPr>
              <w:t>eNavigation</w:t>
            </w:r>
            <w:proofErr w:type="spellEnd"/>
            <w:r w:rsidRPr="00B043DB">
              <w:rPr>
                <w:rFonts w:ascii="Arial" w:hAnsi="Arial" w:cs="Arial"/>
                <w:sz w:val="20"/>
                <w:szCs w:val="20"/>
                <w:lang w:val="en-GB"/>
              </w:rPr>
              <w:t xml:space="preserve"> services and would help ensure that communications are timely, clear, concise ad unambiguous.  It probably only needs a statement such as “</w:t>
            </w:r>
            <w:bookmarkStart w:id="5" w:name="_Hlk43988972"/>
            <w:r w:rsidRPr="00B043DB">
              <w:rPr>
                <w:rFonts w:ascii="Arial" w:hAnsi="Arial" w:cs="Arial"/>
                <w:sz w:val="20"/>
                <w:szCs w:val="20"/>
                <w:lang w:val="en-GB"/>
              </w:rPr>
              <w:t>Automated means of communication between the ship and the VTS are recommended where these are available</w:t>
            </w:r>
            <w:bookmarkEnd w:id="5"/>
            <w:r w:rsidRPr="00B043DB">
              <w:rPr>
                <w:rFonts w:ascii="Arial" w:hAnsi="Arial" w:cs="Arial"/>
                <w:sz w:val="20"/>
                <w:szCs w:val="20"/>
                <w:lang w:val="en-GB"/>
              </w:rPr>
              <w:t>.” or something similar</w:t>
            </w:r>
          </w:p>
        </w:tc>
        <w:tc>
          <w:tcPr>
            <w:tcW w:w="6017" w:type="dxa"/>
          </w:tcPr>
          <w:p w14:paraId="5573240C"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6A605348" w14:textId="7DF1FD5F" w:rsidR="004F4DFE" w:rsidRPr="00AB52D6" w:rsidRDefault="004F4DFE" w:rsidP="0041438A">
            <w:pPr>
              <w:spacing w:after="0" w:line="240" w:lineRule="auto"/>
              <w:rPr>
                <w:rFonts w:ascii="Arial" w:hAnsi="Arial" w:cs="Arial"/>
                <w:sz w:val="20"/>
                <w:szCs w:val="20"/>
                <w:lang w:val="en-GB"/>
              </w:rPr>
            </w:pPr>
            <w:r w:rsidRPr="00AB52D6">
              <w:rPr>
                <w:rFonts w:ascii="Arial" w:hAnsi="Arial" w:cs="Arial"/>
                <w:sz w:val="20"/>
                <w:szCs w:val="20"/>
                <w:lang w:val="en-GB"/>
              </w:rPr>
              <w:t>Noted, however, it is considered that this can best be captured in section 4.1.1</w:t>
            </w:r>
          </w:p>
          <w:p w14:paraId="2A1A8163" w14:textId="77777777" w:rsidR="004F4DFE" w:rsidRPr="00AB52D6" w:rsidRDefault="004F4DFE" w:rsidP="0041438A">
            <w:pPr>
              <w:spacing w:after="0" w:line="240" w:lineRule="auto"/>
              <w:rPr>
                <w:rFonts w:ascii="Arial" w:hAnsi="Arial" w:cs="Arial"/>
                <w:b/>
                <w:bCs/>
                <w:sz w:val="20"/>
                <w:szCs w:val="20"/>
                <w:u w:val="single"/>
                <w:lang w:val="en-GB"/>
              </w:rPr>
            </w:pPr>
          </w:p>
          <w:p w14:paraId="04696DD2" w14:textId="68D763BF" w:rsidR="004F4DFE" w:rsidRPr="00D06731" w:rsidRDefault="004F4DFE" w:rsidP="0041438A">
            <w:pPr>
              <w:spacing w:after="0" w:line="240" w:lineRule="auto"/>
              <w:rPr>
                <w:rFonts w:ascii="Arial" w:hAnsi="Arial" w:cs="Arial"/>
                <w:color w:val="FF0000"/>
                <w:sz w:val="20"/>
                <w:szCs w:val="20"/>
                <w:lang w:val="en-GB"/>
              </w:rPr>
            </w:pPr>
            <w:r w:rsidRPr="00AB52D6">
              <w:rPr>
                <w:rFonts w:ascii="Arial" w:hAnsi="Arial" w:cs="Arial"/>
                <w:b/>
                <w:bCs/>
                <w:sz w:val="20"/>
                <w:szCs w:val="20"/>
                <w:u w:val="single"/>
                <w:lang w:val="en-GB"/>
              </w:rPr>
              <w:t>Action</w:t>
            </w:r>
            <w:r w:rsidRPr="00AB52D6">
              <w:rPr>
                <w:rFonts w:ascii="Arial" w:hAnsi="Arial" w:cs="Arial"/>
                <w:sz w:val="20"/>
                <w:szCs w:val="20"/>
                <w:lang w:val="en-GB"/>
              </w:rPr>
              <w:t>:  New third bullet to be added in section 4.1.1: “</w:t>
            </w:r>
            <w:r w:rsidRPr="00AB52D6">
              <w:rPr>
                <w:rFonts w:ascii="Arial" w:hAnsi="Arial" w:cs="Arial"/>
                <w:i/>
                <w:iCs/>
                <w:sz w:val="20"/>
                <w:szCs w:val="20"/>
                <w:lang w:val="en-GB"/>
              </w:rPr>
              <w:t>Automated means of communication as appropriate and where these are available</w:t>
            </w:r>
            <w:r w:rsidRPr="00AB52D6">
              <w:rPr>
                <w:rFonts w:ascii="Arial" w:hAnsi="Arial" w:cs="Arial"/>
                <w:sz w:val="20"/>
                <w:szCs w:val="20"/>
                <w:lang w:val="en-GB"/>
              </w:rPr>
              <w:t>”.</w:t>
            </w:r>
          </w:p>
        </w:tc>
      </w:tr>
      <w:tr w:rsidR="004F4DFE" w:rsidRPr="00B043DB" w14:paraId="58F49C2A" w14:textId="77777777" w:rsidTr="004F4DFE">
        <w:trPr>
          <w:trHeight w:val="988"/>
          <w:jc w:val="center"/>
        </w:trPr>
        <w:tc>
          <w:tcPr>
            <w:tcW w:w="562" w:type="dxa"/>
          </w:tcPr>
          <w:p w14:paraId="5AC142A1" w14:textId="5435A7DC" w:rsidR="004F4DFE" w:rsidRDefault="004F4DFE" w:rsidP="00ED1B0E">
            <w:pPr>
              <w:spacing w:after="0" w:line="240" w:lineRule="auto"/>
              <w:rPr>
                <w:rFonts w:ascii="Arial" w:hAnsi="Arial" w:cs="Arial"/>
                <w:sz w:val="20"/>
                <w:szCs w:val="20"/>
                <w:lang w:val="en-GB"/>
              </w:rPr>
            </w:pPr>
            <w:r>
              <w:rPr>
                <w:rFonts w:ascii="Arial" w:hAnsi="Arial" w:cs="Arial"/>
                <w:sz w:val="20"/>
                <w:szCs w:val="20"/>
                <w:lang w:val="en-GB"/>
              </w:rPr>
              <w:t>14</w:t>
            </w:r>
          </w:p>
        </w:tc>
        <w:tc>
          <w:tcPr>
            <w:tcW w:w="1971" w:type="dxa"/>
          </w:tcPr>
          <w:p w14:paraId="1F71DE9A" w14:textId="125B7C6E" w:rsidR="004F4DFE" w:rsidRPr="00B043DB" w:rsidRDefault="004F4DFE" w:rsidP="00ED1B0E">
            <w:pPr>
              <w:spacing w:after="0" w:line="240" w:lineRule="auto"/>
              <w:rPr>
                <w:rFonts w:ascii="Arial" w:hAnsi="Arial" w:cs="Arial"/>
                <w:sz w:val="20"/>
                <w:szCs w:val="20"/>
                <w:lang w:val="en-GB"/>
              </w:rPr>
            </w:pPr>
            <w:r>
              <w:rPr>
                <w:rFonts w:ascii="Arial" w:hAnsi="Arial" w:cs="Arial"/>
                <w:sz w:val="20"/>
                <w:szCs w:val="20"/>
                <w:lang w:val="en-GB"/>
              </w:rPr>
              <w:t>3.2</w:t>
            </w:r>
          </w:p>
        </w:tc>
        <w:tc>
          <w:tcPr>
            <w:tcW w:w="1095" w:type="dxa"/>
          </w:tcPr>
          <w:p w14:paraId="6E757270" w14:textId="0A00B031" w:rsidR="004F4DFE" w:rsidRPr="00B043DB" w:rsidRDefault="004F4DFE" w:rsidP="00ED1B0E">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57740A90" w14:textId="77777777" w:rsidR="004F4DFE" w:rsidRDefault="004F4DFE" w:rsidP="00ED1B0E">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2AB4313E" w14:textId="3175DF1F" w:rsidR="004F4DFE" w:rsidRPr="00ED1B0E" w:rsidRDefault="004F4DFE" w:rsidP="00ED1B0E">
            <w:pPr>
              <w:spacing w:after="0" w:line="240" w:lineRule="auto"/>
              <w:rPr>
                <w:rFonts w:ascii="Arial" w:hAnsi="Arial" w:cs="Arial"/>
                <w:sz w:val="20"/>
                <w:szCs w:val="20"/>
                <w:lang w:val="en-GB"/>
              </w:rPr>
            </w:pPr>
            <w:r w:rsidRPr="00ED1B0E">
              <w:rPr>
                <w:rFonts w:ascii="Arial" w:hAnsi="Arial" w:cs="Arial"/>
                <w:sz w:val="20"/>
                <w:szCs w:val="20"/>
                <w:lang w:val="en-GB"/>
              </w:rPr>
              <w:t xml:space="preserve">Final paragraph:  End final sentence at </w:t>
            </w:r>
            <w:r>
              <w:rPr>
                <w:rFonts w:ascii="Arial" w:hAnsi="Arial" w:cs="Arial"/>
                <w:sz w:val="20"/>
                <w:szCs w:val="20"/>
                <w:lang w:val="en-GB"/>
              </w:rPr>
              <w:t>“</w:t>
            </w:r>
            <w:r w:rsidRPr="00ED1B0E">
              <w:rPr>
                <w:rFonts w:ascii="Arial" w:hAnsi="Arial" w:cs="Arial"/>
                <w:i/>
                <w:iCs/>
                <w:sz w:val="20"/>
                <w:szCs w:val="20"/>
                <w:lang w:val="en-GB"/>
              </w:rPr>
              <w:t>misinterpretation</w:t>
            </w:r>
            <w:r>
              <w:rPr>
                <w:rFonts w:ascii="Arial" w:hAnsi="Arial" w:cs="Arial"/>
                <w:sz w:val="20"/>
                <w:szCs w:val="20"/>
                <w:lang w:val="en-GB"/>
              </w:rPr>
              <w:t>” and delete “</w:t>
            </w:r>
            <w:r w:rsidRPr="00ED1B0E">
              <w:rPr>
                <w:rFonts w:ascii="Arial" w:hAnsi="Arial" w:cs="Arial"/>
                <w:i/>
                <w:iCs/>
                <w:sz w:val="20"/>
                <w:szCs w:val="20"/>
                <w:lang w:val="en-GB"/>
              </w:rPr>
              <w:t>to</w:t>
            </w:r>
            <w:r>
              <w:rPr>
                <w:rFonts w:ascii="Arial" w:hAnsi="Arial" w:cs="Arial"/>
                <w:sz w:val="20"/>
                <w:szCs w:val="20"/>
                <w:lang w:val="en-GB"/>
              </w:rPr>
              <w:t>” that follows.  Start new final sentence with “</w:t>
            </w:r>
            <w:r w:rsidRPr="00ED1B0E">
              <w:rPr>
                <w:rFonts w:ascii="Arial" w:hAnsi="Arial" w:cs="Arial"/>
                <w:i/>
                <w:iCs/>
                <w:sz w:val="20"/>
                <w:szCs w:val="20"/>
                <w:lang w:val="en-GB"/>
              </w:rPr>
              <w:t>This minimises</w:t>
            </w:r>
            <w:r>
              <w:rPr>
                <w:rFonts w:ascii="Arial" w:hAnsi="Arial" w:cs="Arial"/>
                <w:sz w:val="20"/>
                <w:szCs w:val="20"/>
                <w:lang w:val="en-GB"/>
              </w:rPr>
              <w:t>….”.</w:t>
            </w:r>
          </w:p>
        </w:tc>
        <w:tc>
          <w:tcPr>
            <w:tcW w:w="6017" w:type="dxa"/>
          </w:tcPr>
          <w:p w14:paraId="241E298F"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3D644E1A" w14:textId="6AECBFF5" w:rsidR="004F4DFE" w:rsidRPr="00A37847" w:rsidRDefault="004F4DFE" w:rsidP="00ED1B0E">
            <w:pPr>
              <w:spacing w:after="0" w:line="240" w:lineRule="auto"/>
              <w:rPr>
                <w:rFonts w:ascii="Arial" w:hAnsi="Arial" w:cs="Arial"/>
                <w:sz w:val="20"/>
                <w:szCs w:val="20"/>
                <w:lang w:val="en-GB"/>
              </w:rPr>
            </w:pPr>
            <w:r w:rsidRPr="00A37847">
              <w:rPr>
                <w:rFonts w:ascii="Arial" w:hAnsi="Arial" w:cs="Arial"/>
                <w:sz w:val="20"/>
                <w:szCs w:val="20"/>
                <w:lang w:val="en-GB"/>
              </w:rPr>
              <w:t>This paragraph is more relevant to section 6.  It should be modified accordingly</w:t>
            </w:r>
            <w:r>
              <w:rPr>
                <w:rFonts w:ascii="Arial" w:hAnsi="Arial" w:cs="Arial"/>
                <w:sz w:val="20"/>
                <w:szCs w:val="20"/>
                <w:lang w:val="en-GB"/>
              </w:rPr>
              <w:t xml:space="preserve"> taking into account this comment</w:t>
            </w:r>
            <w:r w:rsidRPr="00A37847">
              <w:rPr>
                <w:rFonts w:ascii="Arial" w:hAnsi="Arial" w:cs="Arial"/>
                <w:sz w:val="20"/>
                <w:szCs w:val="20"/>
                <w:lang w:val="en-GB"/>
              </w:rPr>
              <w:t xml:space="preserve"> and transferred to open this section.</w:t>
            </w:r>
          </w:p>
          <w:p w14:paraId="612FB366" w14:textId="77777777" w:rsidR="004F4DFE" w:rsidRPr="00A37847" w:rsidRDefault="004F4DFE" w:rsidP="00A37847">
            <w:pPr>
              <w:spacing w:after="0" w:line="240" w:lineRule="auto"/>
              <w:rPr>
                <w:rFonts w:ascii="Arial" w:hAnsi="Arial" w:cs="Arial"/>
                <w:b/>
                <w:bCs/>
                <w:sz w:val="20"/>
                <w:szCs w:val="20"/>
                <w:u w:val="single"/>
                <w:lang w:val="en-GB"/>
              </w:rPr>
            </w:pPr>
          </w:p>
          <w:p w14:paraId="5DD1E96B" w14:textId="42CC1E93" w:rsidR="004F4DFE" w:rsidRPr="00A37847" w:rsidRDefault="004F4DFE" w:rsidP="00A37847">
            <w:pPr>
              <w:spacing w:after="0" w:line="240" w:lineRule="auto"/>
              <w:rPr>
                <w:rFonts w:ascii="Arial" w:hAnsi="Arial" w:cs="Arial"/>
                <w:color w:val="00B050"/>
                <w:sz w:val="20"/>
                <w:szCs w:val="20"/>
                <w:lang w:val="en-GB"/>
              </w:rPr>
            </w:pPr>
            <w:r w:rsidRPr="00A37847">
              <w:rPr>
                <w:rFonts w:ascii="Arial" w:hAnsi="Arial" w:cs="Arial"/>
                <w:b/>
                <w:bCs/>
                <w:sz w:val="20"/>
                <w:szCs w:val="20"/>
                <w:u w:val="single"/>
                <w:lang w:val="en-GB"/>
              </w:rPr>
              <w:t>Action</w:t>
            </w:r>
            <w:r w:rsidRPr="00A37847">
              <w:rPr>
                <w:rFonts w:ascii="Arial" w:hAnsi="Arial" w:cs="Arial"/>
                <w:b/>
                <w:bCs/>
                <w:sz w:val="20"/>
                <w:szCs w:val="20"/>
                <w:lang w:val="en-GB"/>
              </w:rPr>
              <w:t xml:space="preserve">: </w:t>
            </w:r>
            <w:r w:rsidR="005D3F74">
              <w:rPr>
                <w:rFonts w:ascii="Arial" w:hAnsi="Arial" w:cs="Arial"/>
                <w:sz w:val="20"/>
                <w:szCs w:val="20"/>
                <w:lang w:val="en-GB"/>
              </w:rPr>
              <w:t>Modify</w:t>
            </w:r>
            <w:r w:rsidRPr="00A37847">
              <w:rPr>
                <w:rFonts w:ascii="Arial" w:hAnsi="Arial" w:cs="Arial"/>
                <w:sz w:val="20"/>
                <w:szCs w:val="20"/>
                <w:lang w:val="en-GB"/>
              </w:rPr>
              <w:t xml:space="preserve"> and transfer to the beginning of section </w:t>
            </w:r>
            <w:r w:rsidR="005D3F74">
              <w:rPr>
                <w:rFonts w:ascii="Arial" w:hAnsi="Arial" w:cs="Arial"/>
                <w:sz w:val="20"/>
                <w:szCs w:val="20"/>
                <w:lang w:val="en-GB"/>
              </w:rPr>
              <w:t>7 (previously 6)</w:t>
            </w:r>
          </w:p>
        </w:tc>
      </w:tr>
    </w:tbl>
    <w:p w14:paraId="2422BADC"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B043DB" w14:paraId="25386A62" w14:textId="77777777" w:rsidTr="004F4DFE">
        <w:trPr>
          <w:trHeight w:val="988"/>
          <w:jc w:val="center"/>
        </w:trPr>
        <w:tc>
          <w:tcPr>
            <w:tcW w:w="562" w:type="dxa"/>
          </w:tcPr>
          <w:p w14:paraId="23659D51" w14:textId="705FBEAC" w:rsidR="004F4DFE" w:rsidRDefault="004F4DFE" w:rsidP="00722A4F">
            <w:pPr>
              <w:spacing w:after="0" w:line="240" w:lineRule="auto"/>
              <w:rPr>
                <w:rFonts w:ascii="Arial" w:hAnsi="Arial" w:cs="Arial"/>
                <w:sz w:val="20"/>
                <w:szCs w:val="20"/>
                <w:lang w:val="en-GB"/>
              </w:rPr>
            </w:pPr>
            <w:r>
              <w:rPr>
                <w:rFonts w:ascii="Arial" w:hAnsi="Arial" w:cs="Arial"/>
                <w:sz w:val="20"/>
                <w:szCs w:val="20"/>
                <w:lang w:val="en-GB"/>
              </w:rPr>
              <w:lastRenderedPageBreak/>
              <w:t>15</w:t>
            </w:r>
          </w:p>
        </w:tc>
        <w:tc>
          <w:tcPr>
            <w:tcW w:w="1971" w:type="dxa"/>
          </w:tcPr>
          <w:p w14:paraId="128C34A8" w14:textId="4325FCF2" w:rsidR="004F4DFE" w:rsidRDefault="004F4DFE" w:rsidP="00722A4F">
            <w:pPr>
              <w:spacing w:after="0" w:line="240" w:lineRule="auto"/>
              <w:rPr>
                <w:rFonts w:ascii="Arial" w:hAnsi="Arial" w:cs="Arial"/>
                <w:sz w:val="20"/>
                <w:szCs w:val="20"/>
                <w:lang w:val="en-GB"/>
              </w:rPr>
            </w:pPr>
            <w:bookmarkStart w:id="6" w:name="_Hlk44691465"/>
            <w:r>
              <w:rPr>
                <w:rFonts w:ascii="Arial" w:hAnsi="Arial" w:cs="Arial"/>
                <w:sz w:val="20"/>
                <w:szCs w:val="20"/>
                <w:lang w:val="en-GB"/>
              </w:rPr>
              <w:t>4</w:t>
            </w:r>
          </w:p>
        </w:tc>
        <w:tc>
          <w:tcPr>
            <w:tcW w:w="1095" w:type="dxa"/>
          </w:tcPr>
          <w:p w14:paraId="27CCC196" w14:textId="2F5F6C0C" w:rsidR="004F4DFE" w:rsidRDefault="004F4DFE" w:rsidP="00722A4F">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7AC0E14C" w14:textId="77777777" w:rsidR="004F4DFE" w:rsidRDefault="004F4DFE" w:rsidP="00722A4F">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52B65F0" w14:textId="2A539B5C" w:rsidR="004F4DFE" w:rsidRPr="00722A4F" w:rsidRDefault="004F4DFE" w:rsidP="00722A4F">
            <w:pPr>
              <w:spacing w:after="0" w:line="240" w:lineRule="auto"/>
              <w:rPr>
                <w:rFonts w:ascii="Arial" w:hAnsi="Arial" w:cs="Arial"/>
                <w:sz w:val="20"/>
                <w:szCs w:val="20"/>
                <w:lang w:val="en-GB"/>
              </w:rPr>
            </w:pPr>
            <w:r>
              <w:rPr>
                <w:rFonts w:ascii="Arial" w:hAnsi="Arial" w:cs="Arial"/>
                <w:sz w:val="20"/>
                <w:szCs w:val="20"/>
                <w:lang w:val="en-GB"/>
              </w:rPr>
              <w:t xml:space="preserve">Need for consistency in capitalisation of terms “competent authority” and “VTS provider” </w:t>
            </w:r>
          </w:p>
        </w:tc>
        <w:tc>
          <w:tcPr>
            <w:tcW w:w="6017" w:type="dxa"/>
          </w:tcPr>
          <w:p w14:paraId="327600F8"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C53CFA7" w14:textId="6CA8BAAF" w:rsidR="004F4DFE" w:rsidRPr="00A37847" w:rsidRDefault="004F4DFE" w:rsidP="00722A4F">
            <w:pPr>
              <w:spacing w:after="0" w:line="240" w:lineRule="auto"/>
              <w:rPr>
                <w:rFonts w:ascii="Arial" w:hAnsi="Arial" w:cs="Arial"/>
                <w:sz w:val="20"/>
                <w:szCs w:val="20"/>
                <w:lang w:val="en-GB"/>
              </w:rPr>
            </w:pPr>
            <w:r w:rsidRPr="00A37847">
              <w:rPr>
                <w:rFonts w:ascii="Arial" w:hAnsi="Arial" w:cs="Arial"/>
                <w:sz w:val="20"/>
                <w:szCs w:val="20"/>
                <w:lang w:val="en-GB"/>
              </w:rPr>
              <w:t>New guideline should conform with NCSR agreed draft of revised Resolution.  However, in this draft, competent authority is used with both an upper case and lower case “c” for competent.  It is believed that the lower case “c” is the proper form for IMO documents and amendment to para 5.2 of the draft resolution is required.  VTS provider is shown with a lower case “p” throughout and the guideline needs to be amended accordingly.</w:t>
            </w:r>
          </w:p>
          <w:p w14:paraId="2539B56E" w14:textId="77777777" w:rsidR="004F4DFE" w:rsidRDefault="004F4DFE" w:rsidP="00722A4F">
            <w:pPr>
              <w:spacing w:after="0" w:line="240" w:lineRule="auto"/>
              <w:rPr>
                <w:rFonts w:ascii="Arial" w:hAnsi="Arial" w:cs="Arial"/>
                <w:b/>
                <w:bCs/>
                <w:sz w:val="20"/>
                <w:szCs w:val="20"/>
                <w:u w:val="single"/>
                <w:lang w:val="en-GB"/>
              </w:rPr>
            </w:pPr>
          </w:p>
          <w:p w14:paraId="01E211ED" w14:textId="50BAB189" w:rsidR="004F4DFE" w:rsidRPr="00A37847" w:rsidRDefault="004F4DFE" w:rsidP="00722A4F">
            <w:pPr>
              <w:spacing w:after="0" w:line="240" w:lineRule="auto"/>
              <w:rPr>
                <w:rFonts w:ascii="Arial" w:hAnsi="Arial" w:cs="Arial"/>
                <w:sz w:val="20"/>
                <w:szCs w:val="20"/>
                <w:lang w:val="en-GB"/>
              </w:rPr>
            </w:pPr>
            <w:r w:rsidRPr="00A37847">
              <w:rPr>
                <w:rFonts w:ascii="Arial" w:hAnsi="Arial" w:cs="Arial"/>
                <w:b/>
                <w:bCs/>
                <w:sz w:val="20"/>
                <w:szCs w:val="20"/>
                <w:u w:val="single"/>
                <w:lang w:val="en-GB"/>
              </w:rPr>
              <w:t>Action</w:t>
            </w:r>
            <w:r w:rsidRPr="00A37847">
              <w:rPr>
                <w:rFonts w:ascii="Arial" w:hAnsi="Arial" w:cs="Arial"/>
                <w:sz w:val="20"/>
                <w:szCs w:val="20"/>
                <w:lang w:val="en-GB"/>
              </w:rPr>
              <w:t>:</w:t>
            </w:r>
          </w:p>
          <w:p w14:paraId="4A246B90" w14:textId="3C300E44" w:rsidR="004F4DFE" w:rsidRPr="00A37847" w:rsidRDefault="004F4DFE" w:rsidP="00722A4F">
            <w:pPr>
              <w:spacing w:after="0" w:line="240" w:lineRule="auto"/>
              <w:rPr>
                <w:rFonts w:ascii="Arial" w:hAnsi="Arial" w:cs="Arial"/>
                <w:color w:val="FF0000"/>
                <w:sz w:val="20"/>
                <w:szCs w:val="20"/>
                <w:lang w:val="en-GB"/>
              </w:rPr>
            </w:pPr>
            <w:r w:rsidRPr="00A37847">
              <w:rPr>
                <w:rFonts w:ascii="Arial" w:hAnsi="Arial" w:cs="Arial"/>
                <w:sz w:val="20"/>
                <w:szCs w:val="20"/>
                <w:lang w:val="en-GB"/>
              </w:rPr>
              <w:t>1</w:t>
            </w:r>
            <w:r w:rsidRPr="00CB68F1">
              <w:rPr>
                <w:rFonts w:ascii="Arial" w:hAnsi="Arial" w:cs="Arial"/>
                <w:sz w:val="20"/>
                <w:szCs w:val="20"/>
                <w:lang w:val="en-GB"/>
              </w:rPr>
              <w:t xml:space="preserve">. </w:t>
            </w:r>
            <w:r w:rsidR="005D3F74">
              <w:rPr>
                <w:rFonts w:ascii="Arial" w:hAnsi="Arial" w:cs="Arial"/>
                <w:sz w:val="20"/>
                <w:szCs w:val="20"/>
                <w:lang w:val="en-GB"/>
              </w:rPr>
              <w:t xml:space="preserve">Input paper to include recommendation for IALA Secretariat to </w:t>
            </w:r>
            <w:r w:rsidR="00422194">
              <w:rPr>
                <w:rFonts w:ascii="Arial" w:hAnsi="Arial" w:cs="Arial"/>
                <w:sz w:val="20"/>
                <w:szCs w:val="20"/>
                <w:lang w:val="en-GB"/>
              </w:rPr>
              <w:t>propose a</w:t>
            </w:r>
            <w:r w:rsidRPr="00CB68F1">
              <w:rPr>
                <w:rFonts w:ascii="Arial" w:hAnsi="Arial" w:cs="Arial"/>
                <w:sz w:val="20"/>
                <w:szCs w:val="20"/>
                <w:lang w:val="en-GB"/>
              </w:rPr>
              <w:t xml:space="preserve">mendment </w:t>
            </w:r>
            <w:r w:rsidR="00422194">
              <w:rPr>
                <w:rFonts w:ascii="Arial" w:hAnsi="Arial" w:cs="Arial"/>
                <w:sz w:val="20"/>
                <w:szCs w:val="20"/>
                <w:lang w:val="en-GB"/>
              </w:rPr>
              <w:t xml:space="preserve">to IMO </w:t>
            </w:r>
            <w:r w:rsidRPr="00CB68F1">
              <w:rPr>
                <w:rFonts w:ascii="Arial" w:hAnsi="Arial" w:cs="Arial"/>
                <w:sz w:val="20"/>
                <w:szCs w:val="20"/>
                <w:lang w:val="en-GB"/>
              </w:rPr>
              <w:t>for “Competent authority” in para 5.2 of Draft resolution to be a lower case “c”</w:t>
            </w:r>
            <w:r w:rsidR="00422194">
              <w:rPr>
                <w:rFonts w:ascii="Arial" w:hAnsi="Arial" w:cs="Arial"/>
                <w:sz w:val="20"/>
                <w:szCs w:val="20"/>
                <w:lang w:val="en-GB"/>
              </w:rPr>
              <w:t>.</w:t>
            </w:r>
          </w:p>
          <w:p w14:paraId="1CF2AF36" w14:textId="09103AAC" w:rsidR="004F4DFE" w:rsidRPr="00D47090" w:rsidRDefault="004F4DFE" w:rsidP="00E31C5B">
            <w:pPr>
              <w:spacing w:after="0" w:line="240" w:lineRule="auto"/>
              <w:rPr>
                <w:rFonts w:ascii="Arial" w:hAnsi="Arial" w:cs="Arial"/>
                <w:sz w:val="20"/>
                <w:szCs w:val="20"/>
                <w:lang w:val="en-GB"/>
              </w:rPr>
            </w:pPr>
            <w:r w:rsidRPr="00A37847">
              <w:rPr>
                <w:rFonts w:ascii="Arial" w:hAnsi="Arial" w:cs="Arial"/>
                <w:sz w:val="20"/>
                <w:szCs w:val="20"/>
                <w:lang w:val="en-GB"/>
              </w:rPr>
              <w:t>2. “</w:t>
            </w:r>
            <w:r w:rsidRPr="005D3F74">
              <w:rPr>
                <w:rFonts w:ascii="Arial" w:hAnsi="Arial" w:cs="Arial"/>
                <w:i/>
                <w:iCs/>
                <w:sz w:val="20"/>
                <w:szCs w:val="20"/>
                <w:lang w:val="en-GB"/>
              </w:rPr>
              <w:t>VTS Provider</w:t>
            </w:r>
            <w:r w:rsidRPr="00A37847">
              <w:rPr>
                <w:rFonts w:ascii="Arial" w:hAnsi="Arial" w:cs="Arial"/>
                <w:sz w:val="20"/>
                <w:szCs w:val="20"/>
                <w:lang w:val="en-GB"/>
              </w:rPr>
              <w:t>” to be amended to “</w:t>
            </w:r>
            <w:r w:rsidRPr="005D3F74">
              <w:rPr>
                <w:rFonts w:ascii="Arial" w:hAnsi="Arial" w:cs="Arial"/>
                <w:i/>
                <w:iCs/>
                <w:sz w:val="20"/>
                <w:szCs w:val="20"/>
                <w:lang w:val="en-GB"/>
              </w:rPr>
              <w:t>VTS provider</w:t>
            </w:r>
            <w:r w:rsidRPr="00A37847">
              <w:rPr>
                <w:rFonts w:ascii="Arial" w:hAnsi="Arial" w:cs="Arial"/>
                <w:sz w:val="20"/>
                <w:szCs w:val="20"/>
                <w:lang w:val="en-GB"/>
              </w:rPr>
              <w:t xml:space="preserve">” in six places in this draft guideline. </w:t>
            </w:r>
          </w:p>
        </w:tc>
      </w:tr>
      <w:tr w:rsidR="004F4DFE" w:rsidRPr="00381A63" w14:paraId="4535DDE8" w14:textId="77777777" w:rsidTr="004F4DFE">
        <w:trPr>
          <w:jc w:val="center"/>
        </w:trPr>
        <w:tc>
          <w:tcPr>
            <w:tcW w:w="562" w:type="dxa"/>
          </w:tcPr>
          <w:p w14:paraId="1950A890" w14:textId="1FCBE931"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16</w:t>
            </w:r>
          </w:p>
        </w:tc>
        <w:bookmarkEnd w:id="6"/>
        <w:tc>
          <w:tcPr>
            <w:tcW w:w="1971" w:type="dxa"/>
          </w:tcPr>
          <w:p w14:paraId="34D68450" w14:textId="0C50F842" w:rsidR="004F4DFE" w:rsidRPr="004A6446" w:rsidRDefault="004F4DFE" w:rsidP="00884767">
            <w:pPr>
              <w:spacing w:after="0" w:line="240" w:lineRule="auto"/>
              <w:rPr>
                <w:rFonts w:ascii="Arial" w:hAnsi="Arial" w:cs="Arial"/>
                <w:sz w:val="20"/>
                <w:szCs w:val="20"/>
                <w:lang w:val="en-GB"/>
              </w:rPr>
            </w:pPr>
            <w:r w:rsidRPr="00B043DB">
              <w:rPr>
                <w:rFonts w:ascii="Arial" w:hAnsi="Arial" w:cs="Arial"/>
                <w:sz w:val="20"/>
                <w:szCs w:val="20"/>
                <w:lang w:val="en-GB"/>
              </w:rPr>
              <w:t>4.1</w:t>
            </w:r>
          </w:p>
        </w:tc>
        <w:tc>
          <w:tcPr>
            <w:tcW w:w="1095" w:type="dxa"/>
          </w:tcPr>
          <w:p w14:paraId="0B16661A" w14:textId="2FC6AE9F" w:rsidR="004F4DFE" w:rsidRPr="004A6446" w:rsidRDefault="004F4DFE" w:rsidP="00884767">
            <w:pPr>
              <w:spacing w:after="0" w:line="240" w:lineRule="auto"/>
              <w:rPr>
                <w:rFonts w:ascii="Arial" w:hAnsi="Arial" w:cs="Arial"/>
                <w:sz w:val="20"/>
                <w:szCs w:val="20"/>
                <w:lang w:val="en-GB"/>
              </w:rPr>
            </w:pPr>
            <w:r>
              <w:rPr>
                <w:rFonts w:ascii="Arial" w:hAnsi="Arial" w:cs="Arial"/>
                <w:sz w:val="20"/>
                <w:szCs w:val="20"/>
                <w:lang w:val="en-GB"/>
              </w:rPr>
              <w:t>24/6/20</w:t>
            </w:r>
          </w:p>
        </w:tc>
        <w:tc>
          <w:tcPr>
            <w:tcW w:w="4809" w:type="dxa"/>
          </w:tcPr>
          <w:p w14:paraId="6F261D5D" w14:textId="77777777" w:rsidR="004F4DFE" w:rsidRDefault="004F4DFE" w:rsidP="0041438A">
            <w:pPr>
              <w:spacing w:after="0" w:line="240" w:lineRule="auto"/>
              <w:rPr>
                <w:rFonts w:ascii="Arial" w:hAnsi="Arial" w:cs="Arial"/>
                <w:sz w:val="20"/>
                <w:szCs w:val="20"/>
                <w:u w:val="single"/>
                <w:lang w:val="en-GB"/>
              </w:rPr>
            </w:pPr>
            <w:proofErr w:type="spellStart"/>
            <w:r w:rsidRPr="00395D7E">
              <w:rPr>
                <w:rFonts w:ascii="Arial" w:hAnsi="Arial" w:cs="Arial"/>
                <w:sz w:val="20"/>
                <w:szCs w:val="20"/>
                <w:u w:val="single"/>
                <w:lang w:val="en-GB"/>
              </w:rPr>
              <w:t>VisSim</w:t>
            </w:r>
            <w:proofErr w:type="spellEnd"/>
            <w:r w:rsidRPr="00395D7E">
              <w:rPr>
                <w:rFonts w:ascii="Arial" w:hAnsi="Arial" w:cs="Arial"/>
                <w:sz w:val="20"/>
                <w:szCs w:val="20"/>
                <w:u w:val="single"/>
                <w:lang w:val="en-GB"/>
              </w:rPr>
              <w:t xml:space="preserve"> (Peter Eade)</w:t>
            </w:r>
          </w:p>
          <w:p w14:paraId="249ED40B" w14:textId="23FAFF6F" w:rsidR="004F4DFE" w:rsidRPr="00B043DB" w:rsidRDefault="004F4DFE" w:rsidP="0041438A">
            <w:pPr>
              <w:spacing w:after="0" w:line="240" w:lineRule="auto"/>
              <w:rPr>
                <w:rFonts w:ascii="Arial" w:hAnsi="Arial" w:cs="Arial"/>
                <w:sz w:val="20"/>
                <w:szCs w:val="20"/>
                <w:lang w:val="en-GB"/>
              </w:rPr>
            </w:pPr>
            <w:r w:rsidRPr="00B043DB">
              <w:rPr>
                <w:rFonts w:ascii="Arial" w:hAnsi="Arial" w:cs="Arial"/>
                <w:sz w:val="20"/>
                <w:szCs w:val="20"/>
                <w:lang w:val="en-GB"/>
              </w:rPr>
              <w:t>Section 5.1.4 of the new resolution states that Contracting Governments should take account of future technical and other developments recognised by the organization related to VTS.  The IMO Greenhouse Gas strategy aims to reduce emissions from ships by 50% by 2050 and part of this strategy relates to optimization of route and speed in order that ship emissions can be reduced (by reducing speed where possible).  It therefore follows that timely and relevant information provided by a VTS to a ship will now need to include “any information that enables the ship to reduce its emissions during its voyage.”  This should be added to the list of bullets in section 4.1.  Whilst, I note that section 4.1 is not a complete list, I think that with the current political focus on climate, this should be added to your document.</w:t>
            </w:r>
          </w:p>
        </w:tc>
        <w:tc>
          <w:tcPr>
            <w:tcW w:w="6017" w:type="dxa"/>
          </w:tcPr>
          <w:p w14:paraId="109201EE"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36D078F" w14:textId="77777777" w:rsidR="004F4DFE" w:rsidRPr="00A37847" w:rsidRDefault="004F4DFE" w:rsidP="0041438A">
            <w:pPr>
              <w:spacing w:after="0" w:line="240" w:lineRule="auto"/>
              <w:rPr>
                <w:rFonts w:ascii="Arial" w:hAnsi="Arial" w:cs="Arial"/>
                <w:sz w:val="20"/>
                <w:szCs w:val="20"/>
                <w:lang w:val="en-GB"/>
              </w:rPr>
            </w:pPr>
            <w:r w:rsidRPr="00A37847">
              <w:rPr>
                <w:rFonts w:ascii="Arial" w:hAnsi="Arial" w:cs="Arial"/>
                <w:sz w:val="20"/>
                <w:szCs w:val="20"/>
                <w:lang w:val="en-GB"/>
              </w:rPr>
              <w:t>Agreed</w:t>
            </w:r>
          </w:p>
          <w:p w14:paraId="2B737569" w14:textId="77777777" w:rsidR="004F4DFE" w:rsidRPr="00A37847" w:rsidRDefault="004F4DFE" w:rsidP="0041438A">
            <w:pPr>
              <w:spacing w:after="0" w:line="240" w:lineRule="auto"/>
              <w:rPr>
                <w:rFonts w:ascii="Arial" w:hAnsi="Arial" w:cs="Arial"/>
                <w:b/>
                <w:bCs/>
                <w:sz w:val="20"/>
                <w:szCs w:val="20"/>
                <w:u w:val="single"/>
                <w:lang w:val="en-GB"/>
              </w:rPr>
            </w:pPr>
          </w:p>
          <w:p w14:paraId="66F7D19C" w14:textId="66066685" w:rsidR="004F4DFE" w:rsidRPr="00A37847" w:rsidRDefault="004F4DFE" w:rsidP="0041438A">
            <w:pPr>
              <w:spacing w:after="0" w:line="240" w:lineRule="auto"/>
              <w:rPr>
                <w:rFonts w:ascii="Arial" w:hAnsi="Arial" w:cs="Arial"/>
                <w:sz w:val="20"/>
                <w:szCs w:val="20"/>
                <w:lang w:val="en-GB"/>
              </w:rPr>
            </w:pPr>
            <w:r w:rsidRPr="00A37847">
              <w:rPr>
                <w:rFonts w:ascii="Arial" w:hAnsi="Arial" w:cs="Arial"/>
                <w:b/>
                <w:bCs/>
                <w:sz w:val="20"/>
                <w:szCs w:val="20"/>
                <w:u w:val="single"/>
                <w:lang w:val="en-GB"/>
              </w:rPr>
              <w:t>Action</w:t>
            </w:r>
            <w:r w:rsidRPr="00A37847">
              <w:rPr>
                <w:rFonts w:ascii="Arial" w:hAnsi="Arial" w:cs="Arial"/>
                <w:sz w:val="20"/>
                <w:szCs w:val="20"/>
                <w:lang w:val="en-GB"/>
              </w:rPr>
              <w:t xml:space="preserve">:  New third bullet </w:t>
            </w:r>
            <w:r w:rsidR="00422194">
              <w:rPr>
                <w:rFonts w:ascii="Arial" w:hAnsi="Arial" w:cs="Arial"/>
                <w:sz w:val="20"/>
                <w:szCs w:val="20"/>
                <w:lang w:val="en-GB"/>
              </w:rPr>
              <w:t xml:space="preserve">to be </w:t>
            </w:r>
            <w:r w:rsidRPr="00A37847">
              <w:rPr>
                <w:rFonts w:ascii="Arial" w:hAnsi="Arial" w:cs="Arial"/>
                <w:sz w:val="20"/>
                <w:szCs w:val="20"/>
                <w:lang w:val="en-GB"/>
              </w:rPr>
              <w:t>added “</w:t>
            </w:r>
            <w:r w:rsidRPr="00422194">
              <w:rPr>
                <w:rFonts w:ascii="Arial" w:hAnsi="Arial" w:cs="Arial"/>
                <w:i/>
                <w:iCs/>
                <w:sz w:val="20"/>
                <w:szCs w:val="20"/>
                <w:lang w:val="en-GB"/>
              </w:rPr>
              <w:t>Scheduling information that may assist a ship to improve its overall passage efficiency</w:t>
            </w:r>
            <w:r w:rsidRPr="00A37847">
              <w:rPr>
                <w:rFonts w:ascii="Arial" w:hAnsi="Arial" w:cs="Arial"/>
                <w:sz w:val="20"/>
                <w:szCs w:val="20"/>
                <w:lang w:val="en-GB"/>
              </w:rPr>
              <w:t>;”.</w:t>
            </w:r>
          </w:p>
          <w:p w14:paraId="64F49B86" w14:textId="77777777" w:rsidR="004F4DFE" w:rsidRDefault="004F4DFE" w:rsidP="0041438A">
            <w:pPr>
              <w:spacing w:after="0" w:line="240" w:lineRule="auto"/>
              <w:rPr>
                <w:rFonts w:ascii="Arial" w:hAnsi="Arial" w:cs="Arial"/>
                <w:sz w:val="20"/>
                <w:szCs w:val="20"/>
                <w:lang w:val="en-GB"/>
              </w:rPr>
            </w:pPr>
          </w:p>
          <w:p w14:paraId="7C3981CF" w14:textId="076C071A" w:rsidR="004F4DFE" w:rsidRPr="0023609B" w:rsidRDefault="004F4DFE" w:rsidP="007716B6">
            <w:pPr>
              <w:spacing w:after="0" w:line="240" w:lineRule="auto"/>
              <w:ind w:left="720"/>
              <w:rPr>
                <w:rFonts w:ascii="Arial" w:hAnsi="Arial" w:cs="Arial"/>
                <w:sz w:val="20"/>
                <w:szCs w:val="20"/>
                <w:lang w:val="en-GB"/>
              </w:rPr>
            </w:pPr>
          </w:p>
        </w:tc>
      </w:tr>
    </w:tbl>
    <w:p w14:paraId="0B913962"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7E028D32" w14:textId="77777777" w:rsidTr="004F4DFE">
        <w:trPr>
          <w:trHeight w:val="2681"/>
          <w:jc w:val="center"/>
        </w:trPr>
        <w:tc>
          <w:tcPr>
            <w:tcW w:w="562" w:type="dxa"/>
          </w:tcPr>
          <w:p w14:paraId="51F4E503" w14:textId="63674364" w:rsidR="004F4DFE" w:rsidRDefault="004F4DFE" w:rsidP="00E31C5B">
            <w:pPr>
              <w:spacing w:after="0" w:line="240" w:lineRule="auto"/>
              <w:rPr>
                <w:rFonts w:ascii="Arial" w:hAnsi="Arial" w:cs="Arial"/>
                <w:sz w:val="20"/>
                <w:szCs w:val="20"/>
                <w:lang w:val="en-GB"/>
              </w:rPr>
            </w:pPr>
            <w:r>
              <w:rPr>
                <w:rFonts w:ascii="Arial" w:hAnsi="Arial" w:cs="Arial"/>
                <w:sz w:val="20"/>
                <w:szCs w:val="20"/>
                <w:lang w:val="en-GB"/>
              </w:rPr>
              <w:lastRenderedPageBreak/>
              <w:t>17</w:t>
            </w:r>
          </w:p>
        </w:tc>
        <w:tc>
          <w:tcPr>
            <w:tcW w:w="1971" w:type="dxa"/>
          </w:tcPr>
          <w:p w14:paraId="3175EB2E" w14:textId="465F52B6" w:rsidR="004F4DFE" w:rsidRPr="00B043DB" w:rsidRDefault="004F4DFE" w:rsidP="00E31C5B">
            <w:pPr>
              <w:spacing w:after="0" w:line="240" w:lineRule="auto"/>
              <w:rPr>
                <w:rFonts w:ascii="Arial" w:hAnsi="Arial" w:cs="Arial"/>
                <w:sz w:val="20"/>
                <w:szCs w:val="20"/>
                <w:lang w:val="en-GB"/>
              </w:rPr>
            </w:pPr>
            <w:r>
              <w:rPr>
                <w:rFonts w:ascii="Arial" w:hAnsi="Arial" w:cs="Arial"/>
                <w:sz w:val="20"/>
                <w:szCs w:val="20"/>
                <w:lang w:val="en-GB"/>
              </w:rPr>
              <w:t>4.1.</w:t>
            </w:r>
          </w:p>
        </w:tc>
        <w:tc>
          <w:tcPr>
            <w:tcW w:w="1095" w:type="dxa"/>
          </w:tcPr>
          <w:p w14:paraId="13CC13E3" w14:textId="3457601A" w:rsidR="004F4DFE" w:rsidRDefault="004F4DFE" w:rsidP="00E31C5B">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170E9C84" w14:textId="70E79359" w:rsidR="004F4DFE" w:rsidRDefault="004F4DFE" w:rsidP="00E31C5B">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F0CA3FB" w14:textId="2DED240A" w:rsidR="004F4DFE" w:rsidRPr="000E338C" w:rsidRDefault="004F4DFE" w:rsidP="00E31C5B">
            <w:pPr>
              <w:spacing w:after="0" w:line="240" w:lineRule="auto"/>
              <w:rPr>
                <w:rFonts w:ascii="Arial" w:hAnsi="Arial" w:cs="Arial"/>
                <w:sz w:val="20"/>
                <w:szCs w:val="20"/>
                <w:lang w:val="en-GB"/>
              </w:rPr>
            </w:pPr>
            <w:r w:rsidRPr="000E338C">
              <w:rPr>
                <w:rFonts w:ascii="Arial" w:hAnsi="Arial" w:cs="Arial"/>
                <w:sz w:val="20"/>
                <w:szCs w:val="20"/>
                <w:lang w:val="en-GB"/>
              </w:rPr>
              <w:t>Amend bullets as follows:</w:t>
            </w:r>
          </w:p>
          <w:p w14:paraId="3665B006" w14:textId="761EA4C7" w:rsidR="004F4DFE" w:rsidRPr="000E338C" w:rsidRDefault="004F4DFE" w:rsidP="000E338C">
            <w:pPr>
              <w:pStyle w:val="ListParagraph"/>
              <w:numPr>
                <w:ilvl w:val="0"/>
                <w:numId w:val="37"/>
              </w:numPr>
              <w:spacing w:after="0" w:line="240" w:lineRule="auto"/>
              <w:ind w:left="226" w:hanging="226"/>
              <w:rPr>
                <w:rFonts w:ascii="Arial" w:hAnsi="Arial" w:cs="Arial"/>
                <w:sz w:val="20"/>
                <w:szCs w:val="20"/>
                <w:lang w:val="en-GB"/>
              </w:rPr>
            </w:pPr>
            <w:r w:rsidRPr="000E338C">
              <w:rPr>
                <w:rFonts w:ascii="Arial" w:hAnsi="Arial" w:cs="Arial"/>
                <w:sz w:val="20"/>
                <w:szCs w:val="20"/>
                <w:lang w:val="en-GB"/>
              </w:rPr>
              <w:t xml:space="preserve">Add acronym </w:t>
            </w:r>
            <w:r w:rsidRPr="000E338C">
              <w:rPr>
                <w:rFonts w:ascii="Arial" w:hAnsi="Arial" w:cs="Arial"/>
                <w:i/>
                <w:iCs/>
                <w:sz w:val="20"/>
                <w:szCs w:val="20"/>
                <w:lang w:val="en-GB"/>
              </w:rPr>
              <w:t>“(MSI)”</w:t>
            </w:r>
            <w:r w:rsidRPr="000E338C">
              <w:rPr>
                <w:rFonts w:ascii="Arial" w:hAnsi="Arial" w:cs="Arial"/>
                <w:sz w:val="20"/>
                <w:szCs w:val="20"/>
                <w:lang w:val="en-GB"/>
              </w:rPr>
              <w:t xml:space="preserve"> after “</w:t>
            </w:r>
            <w:r w:rsidRPr="000E338C">
              <w:rPr>
                <w:rFonts w:ascii="Arial" w:hAnsi="Arial" w:cs="Arial"/>
                <w:i/>
                <w:iCs/>
                <w:sz w:val="20"/>
                <w:szCs w:val="20"/>
                <w:lang w:val="en-GB"/>
              </w:rPr>
              <w:t>Maritime safety information</w:t>
            </w:r>
            <w:r w:rsidRPr="000E338C">
              <w:rPr>
                <w:rFonts w:ascii="Arial" w:hAnsi="Arial" w:cs="Arial"/>
                <w:sz w:val="20"/>
                <w:szCs w:val="20"/>
                <w:lang w:val="en-GB"/>
              </w:rPr>
              <w:t>”</w:t>
            </w:r>
          </w:p>
          <w:p w14:paraId="79E6A487" w14:textId="6DF20CC4" w:rsidR="004F4DFE" w:rsidRPr="000E338C" w:rsidRDefault="004F4DFE" w:rsidP="000E338C">
            <w:pPr>
              <w:pStyle w:val="ListParagraph"/>
              <w:numPr>
                <w:ilvl w:val="0"/>
                <w:numId w:val="37"/>
              </w:numPr>
              <w:spacing w:after="0" w:line="240" w:lineRule="auto"/>
              <w:ind w:left="226" w:hanging="226"/>
              <w:rPr>
                <w:rFonts w:ascii="Arial" w:hAnsi="Arial" w:cs="Arial"/>
                <w:sz w:val="20"/>
                <w:szCs w:val="20"/>
                <w:lang w:val="en-GB"/>
              </w:rPr>
            </w:pPr>
            <w:r>
              <w:rPr>
                <w:rFonts w:ascii="Arial" w:hAnsi="Arial" w:cs="Arial"/>
                <w:sz w:val="20"/>
                <w:szCs w:val="20"/>
                <w:lang w:val="en-GB"/>
              </w:rPr>
              <w:t>Delete “</w:t>
            </w:r>
            <w:r w:rsidRPr="000E338C">
              <w:rPr>
                <w:rFonts w:ascii="Arial" w:hAnsi="Arial" w:cs="Arial"/>
                <w:i/>
                <w:iCs/>
                <w:sz w:val="20"/>
                <w:szCs w:val="20"/>
                <w:lang w:val="en-GB"/>
              </w:rPr>
              <w:t>Any</w:t>
            </w:r>
            <w:r>
              <w:rPr>
                <w:rFonts w:ascii="Arial" w:hAnsi="Arial" w:cs="Arial"/>
                <w:sz w:val="20"/>
                <w:szCs w:val="20"/>
                <w:lang w:val="en-GB"/>
              </w:rPr>
              <w:t>” before “</w:t>
            </w:r>
            <w:r w:rsidRPr="000E338C">
              <w:rPr>
                <w:rFonts w:ascii="Arial" w:hAnsi="Arial" w:cs="Arial"/>
                <w:i/>
                <w:iCs/>
                <w:sz w:val="20"/>
                <w:szCs w:val="20"/>
                <w:lang w:val="en-GB"/>
              </w:rPr>
              <w:t xml:space="preserve">information concerning the safe </w:t>
            </w:r>
            <w:proofErr w:type="gramStart"/>
            <w:r w:rsidRPr="000E338C">
              <w:rPr>
                <w:rFonts w:ascii="Arial" w:hAnsi="Arial" w:cs="Arial"/>
                <w:i/>
                <w:iCs/>
                <w:sz w:val="20"/>
                <w:szCs w:val="20"/>
                <w:lang w:val="en-GB"/>
              </w:rPr>
              <w:t>navigation.</w:t>
            </w:r>
            <w:r>
              <w:rPr>
                <w:rFonts w:ascii="Arial" w:hAnsi="Arial" w:cs="Arial"/>
                <w:sz w:val="20"/>
                <w:szCs w:val="20"/>
                <w:lang w:val="en-GB"/>
              </w:rPr>
              <w:t>.</w:t>
            </w:r>
            <w:proofErr w:type="gramEnd"/>
            <w:r>
              <w:rPr>
                <w:rFonts w:ascii="Arial" w:hAnsi="Arial" w:cs="Arial"/>
                <w:sz w:val="20"/>
                <w:szCs w:val="20"/>
                <w:lang w:val="en-GB"/>
              </w:rPr>
              <w:t>”.</w:t>
            </w:r>
          </w:p>
          <w:p w14:paraId="70863730" w14:textId="77777777" w:rsidR="004F4DFE" w:rsidRDefault="004F4DFE" w:rsidP="000E338C">
            <w:pPr>
              <w:pStyle w:val="ListParagraph"/>
              <w:numPr>
                <w:ilvl w:val="0"/>
                <w:numId w:val="37"/>
              </w:numPr>
              <w:spacing w:after="0" w:line="240" w:lineRule="auto"/>
              <w:ind w:left="226" w:hanging="226"/>
              <w:rPr>
                <w:rFonts w:ascii="Arial" w:hAnsi="Arial" w:cs="Arial"/>
                <w:sz w:val="20"/>
                <w:szCs w:val="20"/>
                <w:lang w:val="en-GB"/>
              </w:rPr>
            </w:pPr>
            <w:r>
              <w:rPr>
                <w:rFonts w:ascii="Arial" w:hAnsi="Arial" w:cs="Arial"/>
                <w:sz w:val="20"/>
                <w:szCs w:val="20"/>
                <w:lang w:val="en-GB"/>
              </w:rPr>
              <w:t>Re word “</w:t>
            </w:r>
            <w:r w:rsidRPr="000E338C">
              <w:rPr>
                <w:rFonts w:ascii="Arial" w:hAnsi="Arial" w:cs="Arial"/>
                <w:i/>
                <w:iCs/>
                <w:sz w:val="20"/>
                <w:szCs w:val="20"/>
                <w:lang w:val="en-GB"/>
              </w:rPr>
              <w:t>Support to, and cooperation with, allied services</w:t>
            </w:r>
            <w:r>
              <w:rPr>
                <w:rFonts w:ascii="Arial" w:hAnsi="Arial" w:cs="Arial"/>
                <w:sz w:val="20"/>
                <w:szCs w:val="20"/>
                <w:lang w:val="en-GB"/>
              </w:rPr>
              <w:t>” to read “I</w:t>
            </w:r>
            <w:r w:rsidRPr="000E338C">
              <w:rPr>
                <w:rFonts w:ascii="Arial" w:hAnsi="Arial" w:cs="Arial"/>
                <w:i/>
                <w:iCs/>
                <w:sz w:val="20"/>
                <w:szCs w:val="20"/>
                <w:lang w:val="en-GB"/>
              </w:rPr>
              <w:t>nformation to / from allied services</w:t>
            </w:r>
            <w:r>
              <w:rPr>
                <w:rFonts w:ascii="Arial" w:hAnsi="Arial" w:cs="Arial"/>
                <w:sz w:val="20"/>
                <w:szCs w:val="20"/>
                <w:lang w:val="en-GB"/>
              </w:rPr>
              <w:t>”.</w:t>
            </w:r>
          </w:p>
          <w:p w14:paraId="079401BD" w14:textId="77777777" w:rsidR="004F4DFE" w:rsidRDefault="004F4DFE" w:rsidP="000E338C">
            <w:pPr>
              <w:pStyle w:val="ListParagraph"/>
              <w:numPr>
                <w:ilvl w:val="0"/>
                <w:numId w:val="37"/>
              </w:numPr>
              <w:spacing w:after="0" w:line="240" w:lineRule="auto"/>
              <w:ind w:left="226" w:hanging="226"/>
              <w:rPr>
                <w:rFonts w:ascii="Arial" w:hAnsi="Arial" w:cs="Arial"/>
                <w:sz w:val="20"/>
                <w:szCs w:val="20"/>
                <w:lang w:val="en-GB"/>
              </w:rPr>
            </w:pPr>
            <w:r>
              <w:rPr>
                <w:rFonts w:ascii="Arial" w:hAnsi="Arial" w:cs="Arial"/>
                <w:sz w:val="20"/>
                <w:szCs w:val="20"/>
                <w:lang w:val="en-GB"/>
              </w:rPr>
              <w:t>Delete “</w:t>
            </w:r>
            <w:r w:rsidRPr="000E338C">
              <w:rPr>
                <w:rFonts w:ascii="Arial" w:hAnsi="Arial" w:cs="Arial"/>
                <w:i/>
                <w:iCs/>
                <w:sz w:val="20"/>
                <w:szCs w:val="20"/>
                <w:lang w:val="en-GB"/>
              </w:rPr>
              <w:t>The</w:t>
            </w:r>
            <w:r>
              <w:rPr>
                <w:rFonts w:ascii="Arial" w:hAnsi="Arial" w:cs="Arial"/>
                <w:sz w:val="20"/>
                <w:szCs w:val="20"/>
                <w:lang w:val="en-GB"/>
              </w:rPr>
              <w:t>” before “</w:t>
            </w:r>
            <w:proofErr w:type="gramStart"/>
            <w:r w:rsidRPr="006C251E">
              <w:rPr>
                <w:rFonts w:ascii="Arial" w:hAnsi="Arial" w:cs="Arial"/>
                <w:i/>
                <w:iCs/>
                <w:sz w:val="20"/>
                <w:szCs w:val="20"/>
                <w:lang w:val="en-GB"/>
              </w:rPr>
              <w:t>mandatory.</w:t>
            </w:r>
            <w:r>
              <w:rPr>
                <w:rFonts w:ascii="Arial" w:hAnsi="Arial" w:cs="Arial"/>
                <w:sz w:val="20"/>
                <w:szCs w:val="20"/>
                <w:lang w:val="en-GB"/>
              </w:rPr>
              <w:t>.</w:t>
            </w:r>
            <w:proofErr w:type="gramEnd"/>
            <w:r>
              <w:rPr>
                <w:rFonts w:ascii="Arial" w:hAnsi="Arial" w:cs="Arial"/>
                <w:sz w:val="20"/>
                <w:szCs w:val="20"/>
                <w:lang w:val="en-GB"/>
              </w:rPr>
              <w:t>”.</w:t>
            </w:r>
          </w:p>
          <w:p w14:paraId="0F0A610A" w14:textId="77777777" w:rsidR="004F4DFE" w:rsidRDefault="004F4DFE" w:rsidP="006C251E">
            <w:pPr>
              <w:spacing w:after="0" w:line="240" w:lineRule="auto"/>
              <w:rPr>
                <w:rFonts w:ascii="Arial" w:hAnsi="Arial" w:cs="Arial"/>
                <w:sz w:val="20"/>
                <w:szCs w:val="20"/>
                <w:lang w:val="en-GB"/>
              </w:rPr>
            </w:pPr>
          </w:p>
          <w:p w14:paraId="1723AC95" w14:textId="454169D5" w:rsidR="004F4DFE" w:rsidRPr="006C251E" w:rsidRDefault="004F4DFE" w:rsidP="006C251E">
            <w:pPr>
              <w:spacing w:after="0" w:line="240" w:lineRule="auto"/>
              <w:rPr>
                <w:rFonts w:ascii="Arial" w:hAnsi="Arial" w:cs="Arial"/>
                <w:sz w:val="20"/>
                <w:szCs w:val="20"/>
                <w:lang w:val="en-GB"/>
              </w:rPr>
            </w:pPr>
          </w:p>
        </w:tc>
        <w:tc>
          <w:tcPr>
            <w:tcW w:w="6017" w:type="dxa"/>
          </w:tcPr>
          <w:p w14:paraId="576BACB3" w14:textId="168BAC23" w:rsidR="004F4DFE" w:rsidRPr="00A37847" w:rsidRDefault="004F4DFE" w:rsidP="00871911">
            <w:pPr>
              <w:spacing w:after="0" w:line="240" w:lineRule="auto"/>
              <w:rPr>
                <w:rFonts w:ascii="Arial" w:hAnsi="Arial" w:cs="Arial"/>
                <w:b/>
                <w:bCs/>
                <w:sz w:val="20"/>
                <w:szCs w:val="20"/>
                <w:u w:val="single"/>
                <w:lang w:val="en-GB"/>
              </w:rPr>
            </w:pPr>
            <w:r w:rsidRPr="00A37847">
              <w:rPr>
                <w:rFonts w:ascii="Arial" w:hAnsi="Arial" w:cs="Arial"/>
                <w:b/>
                <w:bCs/>
                <w:sz w:val="20"/>
                <w:szCs w:val="20"/>
                <w:u w:val="single"/>
                <w:lang w:val="en-GB"/>
              </w:rPr>
              <w:t>Response (21/07/20)</w:t>
            </w:r>
          </w:p>
          <w:p w14:paraId="44F9A9B0" w14:textId="38EF9C4E" w:rsidR="003F01F7" w:rsidRDefault="003F01F7" w:rsidP="006C251E">
            <w:pPr>
              <w:spacing w:after="0" w:line="240" w:lineRule="auto"/>
              <w:rPr>
                <w:rFonts w:ascii="Arial" w:hAnsi="Arial" w:cs="Arial"/>
                <w:sz w:val="20"/>
                <w:szCs w:val="20"/>
                <w:lang w:val="en-GB"/>
              </w:rPr>
            </w:pPr>
            <w:r>
              <w:rPr>
                <w:rFonts w:ascii="Arial" w:hAnsi="Arial" w:cs="Arial"/>
                <w:sz w:val="20"/>
                <w:szCs w:val="20"/>
                <w:lang w:val="en-GB"/>
              </w:rPr>
              <w:t>a. Agreed</w:t>
            </w:r>
          </w:p>
          <w:p w14:paraId="3AED15BA" w14:textId="083DC6A0" w:rsidR="004F4DFE" w:rsidRPr="00A37847" w:rsidRDefault="004F4DFE" w:rsidP="006C251E">
            <w:pPr>
              <w:spacing w:after="0" w:line="240" w:lineRule="auto"/>
              <w:rPr>
                <w:rFonts w:ascii="Arial" w:hAnsi="Arial" w:cs="Arial"/>
                <w:sz w:val="20"/>
                <w:szCs w:val="20"/>
                <w:lang w:val="en-GB"/>
              </w:rPr>
            </w:pPr>
            <w:r w:rsidRPr="00A37847">
              <w:rPr>
                <w:rFonts w:ascii="Arial" w:hAnsi="Arial" w:cs="Arial"/>
                <w:sz w:val="20"/>
                <w:szCs w:val="20"/>
                <w:lang w:val="en-GB"/>
              </w:rPr>
              <w:t>b. Agreed</w:t>
            </w:r>
          </w:p>
          <w:p w14:paraId="6A29B5CC" w14:textId="360FC5C4" w:rsidR="004F4DFE" w:rsidRPr="00A37847" w:rsidRDefault="004F4DFE" w:rsidP="006C251E">
            <w:pPr>
              <w:spacing w:after="0" w:line="240" w:lineRule="auto"/>
              <w:rPr>
                <w:rFonts w:ascii="Arial" w:hAnsi="Arial" w:cs="Arial"/>
                <w:sz w:val="20"/>
                <w:szCs w:val="20"/>
                <w:lang w:val="en-GB"/>
              </w:rPr>
            </w:pPr>
            <w:r w:rsidRPr="00A37847">
              <w:rPr>
                <w:rFonts w:ascii="Arial" w:hAnsi="Arial" w:cs="Arial"/>
                <w:sz w:val="20"/>
                <w:szCs w:val="20"/>
                <w:lang w:val="en-GB"/>
              </w:rPr>
              <w:t>c. Agreed</w:t>
            </w:r>
          </w:p>
          <w:p w14:paraId="6A338BA4" w14:textId="1556686E" w:rsidR="004F4DFE" w:rsidRPr="00A37847" w:rsidRDefault="004F4DFE" w:rsidP="00AD6119">
            <w:pPr>
              <w:pStyle w:val="ListParagraph"/>
              <w:spacing w:after="0" w:line="240" w:lineRule="auto"/>
              <w:ind w:left="0"/>
              <w:rPr>
                <w:rFonts w:ascii="Arial" w:hAnsi="Arial" w:cs="Arial"/>
                <w:sz w:val="20"/>
                <w:szCs w:val="20"/>
                <w:lang w:val="en-GB"/>
              </w:rPr>
            </w:pPr>
            <w:r w:rsidRPr="00A37847">
              <w:rPr>
                <w:rFonts w:ascii="Arial" w:hAnsi="Arial" w:cs="Arial"/>
                <w:sz w:val="20"/>
                <w:szCs w:val="20"/>
                <w:lang w:val="en-GB"/>
              </w:rPr>
              <w:t>d. On re</w:t>
            </w:r>
            <w:r w:rsidR="00422194">
              <w:rPr>
                <w:rFonts w:ascii="Arial" w:hAnsi="Arial" w:cs="Arial"/>
                <w:sz w:val="20"/>
                <w:szCs w:val="20"/>
                <w:lang w:val="en-GB"/>
              </w:rPr>
              <w:t xml:space="preserve">view, it is considered that </w:t>
            </w:r>
            <w:r w:rsidRPr="00A37847">
              <w:rPr>
                <w:rFonts w:ascii="Arial" w:hAnsi="Arial" w:cs="Arial"/>
                <w:sz w:val="20"/>
                <w:szCs w:val="20"/>
                <w:lang w:val="en-GB"/>
              </w:rPr>
              <w:t>this refers to mandatory reporting points where ships report to the VTS and not vice versa.  This bullet should be deleted.</w:t>
            </w:r>
          </w:p>
          <w:p w14:paraId="09414DF4" w14:textId="77777777" w:rsidR="004F4DFE" w:rsidRPr="00A37847" w:rsidRDefault="004F4DFE" w:rsidP="00A37847">
            <w:pPr>
              <w:spacing w:after="0" w:line="240" w:lineRule="auto"/>
              <w:rPr>
                <w:rFonts w:ascii="Arial" w:hAnsi="Arial" w:cs="Arial"/>
                <w:b/>
                <w:bCs/>
                <w:sz w:val="20"/>
                <w:szCs w:val="20"/>
                <w:u w:val="single"/>
                <w:lang w:val="en-GB"/>
              </w:rPr>
            </w:pPr>
          </w:p>
          <w:p w14:paraId="509C5E0F" w14:textId="33D83A4C" w:rsidR="004F4DFE" w:rsidRPr="00A37847" w:rsidRDefault="004F4DFE" w:rsidP="00A37847">
            <w:pPr>
              <w:spacing w:after="0" w:line="240" w:lineRule="auto"/>
              <w:rPr>
                <w:rFonts w:ascii="Arial" w:hAnsi="Arial" w:cs="Arial"/>
                <w:b/>
                <w:bCs/>
                <w:sz w:val="20"/>
                <w:szCs w:val="20"/>
                <w:lang w:val="en-GB"/>
              </w:rPr>
            </w:pPr>
            <w:r w:rsidRPr="00A37847">
              <w:rPr>
                <w:rFonts w:ascii="Arial" w:hAnsi="Arial" w:cs="Arial"/>
                <w:b/>
                <w:bCs/>
                <w:sz w:val="20"/>
                <w:szCs w:val="20"/>
                <w:u w:val="single"/>
                <w:lang w:val="en-GB"/>
              </w:rPr>
              <w:t>Actions</w:t>
            </w:r>
            <w:r w:rsidRPr="00A37847">
              <w:rPr>
                <w:rFonts w:ascii="Arial" w:hAnsi="Arial" w:cs="Arial"/>
                <w:b/>
                <w:bCs/>
                <w:sz w:val="20"/>
                <w:szCs w:val="20"/>
                <w:lang w:val="en-GB"/>
              </w:rPr>
              <w:t xml:space="preserve">: </w:t>
            </w:r>
          </w:p>
          <w:p w14:paraId="67677DB8" w14:textId="77777777" w:rsidR="00DF4A55" w:rsidRDefault="004F4DFE" w:rsidP="00A37847">
            <w:pPr>
              <w:spacing w:after="0" w:line="240" w:lineRule="auto"/>
              <w:rPr>
                <w:rFonts w:ascii="Arial" w:hAnsi="Arial" w:cs="Arial"/>
                <w:sz w:val="20"/>
                <w:szCs w:val="20"/>
                <w:lang w:val="en-GB"/>
              </w:rPr>
            </w:pPr>
            <w:r w:rsidRPr="00A37847">
              <w:rPr>
                <w:rFonts w:ascii="Arial" w:hAnsi="Arial" w:cs="Arial"/>
                <w:sz w:val="20"/>
                <w:szCs w:val="20"/>
                <w:lang w:val="en-GB"/>
              </w:rPr>
              <w:t xml:space="preserve">a. </w:t>
            </w:r>
            <w:r w:rsidR="00DF4A55">
              <w:rPr>
                <w:rFonts w:ascii="Arial" w:hAnsi="Arial" w:cs="Arial"/>
                <w:sz w:val="20"/>
                <w:szCs w:val="20"/>
                <w:lang w:val="en-GB"/>
              </w:rPr>
              <w:t>Add</w:t>
            </w:r>
            <w:r w:rsidRPr="00A37847">
              <w:rPr>
                <w:rFonts w:ascii="Arial" w:hAnsi="Arial" w:cs="Arial"/>
                <w:sz w:val="20"/>
                <w:szCs w:val="20"/>
                <w:lang w:val="en-GB"/>
              </w:rPr>
              <w:t xml:space="preserve"> acronym </w:t>
            </w:r>
            <w:r w:rsidRPr="00422194">
              <w:rPr>
                <w:rFonts w:ascii="Arial" w:hAnsi="Arial" w:cs="Arial"/>
                <w:i/>
                <w:iCs/>
                <w:sz w:val="20"/>
                <w:szCs w:val="20"/>
                <w:lang w:val="en-GB"/>
              </w:rPr>
              <w:t>“(MSI)”</w:t>
            </w:r>
            <w:r w:rsidRPr="00A37847">
              <w:rPr>
                <w:rFonts w:ascii="Arial" w:hAnsi="Arial" w:cs="Arial"/>
                <w:sz w:val="20"/>
                <w:szCs w:val="20"/>
                <w:lang w:val="en-GB"/>
              </w:rPr>
              <w:t xml:space="preserve"> </w:t>
            </w:r>
            <w:r w:rsidR="00DF4A55" w:rsidRPr="00DF4A55">
              <w:rPr>
                <w:rFonts w:ascii="Arial" w:hAnsi="Arial" w:cs="Arial"/>
                <w:sz w:val="20"/>
                <w:szCs w:val="20"/>
                <w:lang w:val="en-GB"/>
              </w:rPr>
              <w:t>after “Maritime safety information”</w:t>
            </w:r>
          </w:p>
          <w:p w14:paraId="4227FF0A" w14:textId="26034B2B" w:rsidR="004F4DFE" w:rsidRPr="00A37847" w:rsidRDefault="004F4DFE" w:rsidP="00A37847">
            <w:pPr>
              <w:spacing w:after="0" w:line="240" w:lineRule="auto"/>
              <w:rPr>
                <w:rFonts w:ascii="Arial" w:hAnsi="Arial" w:cs="Arial"/>
                <w:sz w:val="20"/>
                <w:szCs w:val="20"/>
                <w:lang w:val="en-GB"/>
              </w:rPr>
            </w:pPr>
            <w:r w:rsidRPr="00A37847">
              <w:rPr>
                <w:rFonts w:ascii="Arial" w:hAnsi="Arial" w:cs="Arial"/>
                <w:sz w:val="20"/>
                <w:szCs w:val="20"/>
                <w:lang w:val="en-GB"/>
              </w:rPr>
              <w:t>b. Delete “</w:t>
            </w:r>
            <w:r w:rsidRPr="00422194">
              <w:rPr>
                <w:rFonts w:ascii="Arial" w:hAnsi="Arial" w:cs="Arial"/>
                <w:i/>
                <w:iCs/>
                <w:sz w:val="20"/>
                <w:szCs w:val="20"/>
                <w:lang w:val="en-GB"/>
              </w:rPr>
              <w:t>Any</w:t>
            </w:r>
            <w:r w:rsidRPr="00A37847">
              <w:rPr>
                <w:rFonts w:ascii="Arial" w:hAnsi="Arial" w:cs="Arial"/>
                <w:sz w:val="20"/>
                <w:szCs w:val="20"/>
                <w:lang w:val="en-GB"/>
              </w:rPr>
              <w:t>” before “</w:t>
            </w:r>
            <w:r w:rsidRPr="00422194">
              <w:rPr>
                <w:rFonts w:ascii="Arial" w:hAnsi="Arial" w:cs="Arial"/>
                <w:i/>
                <w:iCs/>
                <w:sz w:val="20"/>
                <w:szCs w:val="20"/>
                <w:lang w:val="en-GB"/>
              </w:rPr>
              <w:t>information concerning the safe navigation.</w:t>
            </w:r>
            <w:r w:rsidRPr="00A37847">
              <w:rPr>
                <w:rFonts w:ascii="Arial" w:hAnsi="Arial" w:cs="Arial"/>
                <w:sz w:val="20"/>
                <w:szCs w:val="20"/>
                <w:lang w:val="en-GB"/>
              </w:rPr>
              <w:t>”.</w:t>
            </w:r>
          </w:p>
          <w:p w14:paraId="3C52140E" w14:textId="77777777" w:rsidR="004F4DFE" w:rsidRPr="00A37847" w:rsidRDefault="004F4DFE" w:rsidP="00A37847">
            <w:pPr>
              <w:spacing w:after="0" w:line="240" w:lineRule="auto"/>
              <w:rPr>
                <w:rFonts w:ascii="Arial" w:hAnsi="Arial" w:cs="Arial"/>
                <w:sz w:val="20"/>
                <w:szCs w:val="20"/>
                <w:lang w:val="en-GB"/>
              </w:rPr>
            </w:pPr>
            <w:r w:rsidRPr="00A37847">
              <w:rPr>
                <w:rFonts w:ascii="Arial" w:hAnsi="Arial" w:cs="Arial"/>
                <w:sz w:val="20"/>
                <w:szCs w:val="20"/>
                <w:lang w:val="en-GB"/>
              </w:rPr>
              <w:t>c. Re word “</w:t>
            </w:r>
            <w:r w:rsidRPr="00422194">
              <w:rPr>
                <w:rFonts w:ascii="Arial" w:hAnsi="Arial" w:cs="Arial"/>
                <w:i/>
                <w:iCs/>
                <w:sz w:val="20"/>
                <w:szCs w:val="20"/>
                <w:lang w:val="en-GB"/>
              </w:rPr>
              <w:t>Support to, and cooperation with, allied services</w:t>
            </w:r>
            <w:r w:rsidRPr="00A37847">
              <w:rPr>
                <w:rFonts w:ascii="Arial" w:hAnsi="Arial" w:cs="Arial"/>
                <w:sz w:val="20"/>
                <w:szCs w:val="20"/>
                <w:lang w:val="en-GB"/>
              </w:rPr>
              <w:t>” to read “</w:t>
            </w:r>
            <w:bookmarkStart w:id="7" w:name="_Hlk44756454"/>
            <w:r w:rsidRPr="00422194">
              <w:rPr>
                <w:rFonts w:ascii="Arial" w:hAnsi="Arial" w:cs="Arial"/>
                <w:i/>
                <w:iCs/>
                <w:sz w:val="20"/>
                <w:szCs w:val="20"/>
                <w:lang w:val="en-GB"/>
              </w:rPr>
              <w:t xml:space="preserve">Information to / from </w:t>
            </w:r>
            <w:bookmarkEnd w:id="7"/>
            <w:r w:rsidRPr="00422194">
              <w:rPr>
                <w:rFonts w:ascii="Arial" w:hAnsi="Arial" w:cs="Arial"/>
                <w:i/>
                <w:iCs/>
                <w:sz w:val="20"/>
                <w:szCs w:val="20"/>
                <w:lang w:val="en-GB"/>
              </w:rPr>
              <w:t>allied services</w:t>
            </w:r>
            <w:r w:rsidRPr="00A37847">
              <w:rPr>
                <w:rFonts w:ascii="Arial" w:hAnsi="Arial" w:cs="Arial"/>
                <w:sz w:val="20"/>
                <w:szCs w:val="20"/>
                <w:lang w:val="en-GB"/>
              </w:rPr>
              <w:t>”.</w:t>
            </w:r>
          </w:p>
          <w:p w14:paraId="4EA07DAF" w14:textId="4097C4F0" w:rsidR="004F4DFE" w:rsidRPr="00A37847" w:rsidRDefault="004F4DFE" w:rsidP="00A37847">
            <w:pPr>
              <w:pStyle w:val="ListParagraph"/>
              <w:spacing w:after="0" w:line="240" w:lineRule="auto"/>
              <w:ind w:left="0"/>
              <w:rPr>
                <w:rFonts w:ascii="Arial" w:hAnsi="Arial" w:cs="Arial"/>
                <w:sz w:val="20"/>
                <w:szCs w:val="20"/>
                <w:lang w:val="en-GB"/>
              </w:rPr>
            </w:pPr>
            <w:r w:rsidRPr="00A37847">
              <w:rPr>
                <w:rFonts w:ascii="Arial" w:hAnsi="Arial" w:cs="Arial"/>
                <w:sz w:val="20"/>
                <w:szCs w:val="20"/>
                <w:lang w:val="en-GB"/>
              </w:rPr>
              <w:t>d. Delete bullet</w:t>
            </w:r>
            <w:r w:rsidR="00422194">
              <w:rPr>
                <w:rFonts w:ascii="Arial" w:hAnsi="Arial" w:cs="Arial"/>
                <w:sz w:val="20"/>
                <w:szCs w:val="20"/>
                <w:lang w:val="en-GB"/>
              </w:rPr>
              <w:t xml:space="preserve"> “</w:t>
            </w:r>
            <w:r w:rsidR="00422194" w:rsidRPr="00422194">
              <w:rPr>
                <w:rFonts w:ascii="Arial" w:hAnsi="Arial" w:cs="Arial"/>
                <w:i/>
                <w:iCs/>
                <w:sz w:val="20"/>
                <w:szCs w:val="20"/>
                <w:lang w:val="en-GB"/>
              </w:rPr>
              <w:t>The mandatory reporting of vessel traffic movements</w:t>
            </w:r>
            <w:r w:rsidR="00422194">
              <w:rPr>
                <w:rFonts w:ascii="Arial" w:hAnsi="Arial" w:cs="Arial"/>
                <w:i/>
                <w:iCs/>
                <w:sz w:val="20"/>
                <w:szCs w:val="20"/>
                <w:lang w:val="en-GB"/>
              </w:rPr>
              <w:t>”</w:t>
            </w:r>
            <w:r w:rsidRPr="00422194">
              <w:rPr>
                <w:rFonts w:ascii="Arial" w:hAnsi="Arial" w:cs="Arial"/>
                <w:i/>
                <w:iCs/>
                <w:sz w:val="20"/>
                <w:szCs w:val="20"/>
                <w:lang w:val="en-GB"/>
              </w:rPr>
              <w:t>.</w:t>
            </w:r>
          </w:p>
        </w:tc>
      </w:tr>
      <w:tr w:rsidR="004F4DFE" w:rsidRPr="00381A63" w14:paraId="07E42D94" w14:textId="77777777" w:rsidTr="004F4DFE">
        <w:trPr>
          <w:trHeight w:val="513"/>
          <w:jc w:val="center"/>
        </w:trPr>
        <w:tc>
          <w:tcPr>
            <w:tcW w:w="562" w:type="dxa"/>
          </w:tcPr>
          <w:p w14:paraId="687DD274" w14:textId="43A1EB28"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18</w:t>
            </w:r>
          </w:p>
        </w:tc>
        <w:tc>
          <w:tcPr>
            <w:tcW w:w="1971" w:type="dxa"/>
          </w:tcPr>
          <w:p w14:paraId="387F1097" w14:textId="3B027636" w:rsidR="004F4DFE" w:rsidRPr="00B043DB" w:rsidRDefault="004F4DFE" w:rsidP="00884767">
            <w:pPr>
              <w:spacing w:after="0" w:line="240" w:lineRule="auto"/>
              <w:rPr>
                <w:rFonts w:ascii="Arial" w:hAnsi="Arial" w:cs="Arial"/>
                <w:sz w:val="20"/>
                <w:szCs w:val="20"/>
                <w:lang w:val="en-GB"/>
              </w:rPr>
            </w:pPr>
          </w:p>
        </w:tc>
        <w:tc>
          <w:tcPr>
            <w:tcW w:w="1095" w:type="dxa"/>
          </w:tcPr>
          <w:p w14:paraId="7DAC37A9" w14:textId="77777777" w:rsidR="004F4DFE" w:rsidRDefault="004F4DFE" w:rsidP="00884767">
            <w:pPr>
              <w:spacing w:after="0" w:line="240" w:lineRule="auto"/>
              <w:rPr>
                <w:rFonts w:ascii="Arial" w:hAnsi="Arial" w:cs="Arial"/>
                <w:sz w:val="20"/>
                <w:szCs w:val="20"/>
                <w:lang w:val="en-GB"/>
              </w:rPr>
            </w:pPr>
          </w:p>
        </w:tc>
        <w:tc>
          <w:tcPr>
            <w:tcW w:w="4809" w:type="dxa"/>
          </w:tcPr>
          <w:p w14:paraId="76793BFC" w14:textId="77777777" w:rsidR="009B2210" w:rsidRDefault="009B2210" w:rsidP="009B2210">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52E0412F" w14:textId="7E861AE2" w:rsidR="004F4DFE" w:rsidRPr="006C251E" w:rsidRDefault="004F4DFE" w:rsidP="0041438A">
            <w:pPr>
              <w:spacing w:after="0" w:line="240" w:lineRule="auto"/>
              <w:rPr>
                <w:rFonts w:ascii="Arial" w:hAnsi="Arial" w:cs="Arial"/>
                <w:sz w:val="20"/>
                <w:szCs w:val="20"/>
                <w:u w:val="single"/>
                <w:lang w:val="en-GB"/>
              </w:rPr>
            </w:pPr>
            <w:r>
              <w:rPr>
                <w:rFonts w:ascii="Arial" w:hAnsi="Arial" w:cs="Arial"/>
                <w:sz w:val="20"/>
                <w:szCs w:val="20"/>
                <w:lang w:val="en-GB"/>
              </w:rPr>
              <w:t>Comment that bullet: “</w:t>
            </w:r>
            <w:bookmarkStart w:id="8" w:name="_Hlk44756285"/>
            <w:r w:rsidRPr="006C251E">
              <w:rPr>
                <w:rFonts w:ascii="Arial" w:hAnsi="Arial" w:cs="Arial"/>
                <w:i/>
                <w:iCs/>
                <w:sz w:val="20"/>
                <w:szCs w:val="20"/>
                <w:lang w:val="en-GB"/>
              </w:rPr>
              <w:t>Meteorological and hydrological conditions, notices to mariners, status of aids to navigation</w:t>
            </w:r>
            <w:bookmarkEnd w:id="8"/>
            <w:r>
              <w:rPr>
                <w:rFonts w:ascii="Arial" w:hAnsi="Arial" w:cs="Arial"/>
                <w:sz w:val="20"/>
                <w:szCs w:val="20"/>
                <w:lang w:val="en-GB"/>
              </w:rPr>
              <w:t>” are examples of MSI related to 2</w:t>
            </w:r>
            <w:r w:rsidRPr="006C251E">
              <w:rPr>
                <w:rFonts w:ascii="Arial" w:hAnsi="Arial" w:cs="Arial"/>
                <w:sz w:val="20"/>
                <w:szCs w:val="20"/>
                <w:vertAlign w:val="superscript"/>
                <w:lang w:val="en-GB"/>
              </w:rPr>
              <w:t>nd</w:t>
            </w:r>
            <w:r>
              <w:rPr>
                <w:rFonts w:ascii="Arial" w:hAnsi="Arial" w:cs="Arial"/>
                <w:sz w:val="20"/>
                <w:szCs w:val="20"/>
                <w:lang w:val="en-GB"/>
              </w:rPr>
              <w:t xml:space="preserve"> bullet.</w:t>
            </w:r>
          </w:p>
        </w:tc>
        <w:tc>
          <w:tcPr>
            <w:tcW w:w="6017" w:type="dxa"/>
          </w:tcPr>
          <w:p w14:paraId="4D29797A" w14:textId="3A209D04" w:rsidR="004F4DFE" w:rsidRPr="00871911" w:rsidRDefault="004F4DFE" w:rsidP="0041438A">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A26214A" w14:textId="079DD60E" w:rsidR="004F4DFE" w:rsidRPr="00467DA5" w:rsidRDefault="004F4DFE" w:rsidP="0041438A">
            <w:pPr>
              <w:spacing w:after="0" w:line="240" w:lineRule="auto"/>
              <w:rPr>
                <w:rFonts w:ascii="Arial" w:hAnsi="Arial" w:cs="Arial"/>
                <w:sz w:val="20"/>
                <w:szCs w:val="20"/>
                <w:lang w:val="en-GB"/>
              </w:rPr>
            </w:pPr>
            <w:r w:rsidRPr="00467DA5">
              <w:rPr>
                <w:rFonts w:ascii="Arial" w:hAnsi="Arial" w:cs="Arial"/>
                <w:sz w:val="20"/>
                <w:szCs w:val="20"/>
                <w:lang w:val="en-GB"/>
              </w:rPr>
              <w:t>Agreed</w:t>
            </w:r>
          </w:p>
          <w:p w14:paraId="5D93745D" w14:textId="77777777" w:rsidR="004F4DFE" w:rsidRPr="00467DA5" w:rsidRDefault="004F4DFE" w:rsidP="0041438A">
            <w:pPr>
              <w:spacing w:after="0" w:line="240" w:lineRule="auto"/>
              <w:rPr>
                <w:rFonts w:ascii="Arial" w:hAnsi="Arial" w:cs="Arial"/>
                <w:b/>
                <w:bCs/>
                <w:sz w:val="20"/>
                <w:szCs w:val="20"/>
                <w:u w:val="single"/>
                <w:lang w:val="en-GB"/>
              </w:rPr>
            </w:pPr>
          </w:p>
          <w:p w14:paraId="00318C68" w14:textId="082D7670" w:rsidR="004F4DFE" w:rsidRPr="006C251E" w:rsidRDefault="004F4DFE" w:rsidP="0041438A">
            <w:pPr>
              <w:spacing w:after="0" w:line="240" w:lineRule="auto"/>
              <w:rPr>
                <w:rFonts w:ascii="Arial" w:hAnsi="Arial" w:cs="Arial"/>
                <w:color w:val="FF0000"/>
                <w:sz w:val="20"/>
                <w:szCs w:val="20"/>
                <w:lang w:val="en-GB"/>
              </w:rPr>
            </w:pPr>
            <w:r w:rsidRPr="00467DA5">
              <w:rPr>
                <w:rFonts w:ascii="Arial" w:hAnsi="Arial" w:cs="Arial"/>
                <w:b/>
                <w:bCs/>
                <w:sz w:val="20"/>
                <w:szCs w:val="20"/>
                <w:u w:val="single"/>
                <w:lang w:val="en-GB"/>
              </w:rPr>
              <w:t>Action</w:t>
            </w:r>
            <w:r w:rsidRPr="00467DA5">
              <w:rPr>
                <w:rFonts w:ascii="Arial" w:hAnsi="Arial" w:cs="Arial"/>
                <w:b/>
                <w:bCs/>
                <w:sz w:val="20"/>
                <w:szCs w:val="20"/>
                <w:lang w:val="en-GB"/>
              </w:rPr>
              <w:t xml:space="preserve">: </w:t>
            </w:r>
            <w:r w:rsidRPr="00467DA5">
              <w:rPr>
                <w:rFonts w:ascii="Arial" w:hAnsi="Arial" w:cs="Arial"/>
                <w:sz w:val="20"/>
                <w:szCs w:val="20"/>
                <w:lang w:val="en-GB"/>
              </w:rPr>
              <w:t>Move final bullet “</w:t>
            </w:r>
            <w:r w:rsidRPr="00422194">
              <w:rPr>
                <w:rFonts w:ascii="Arial" w:hAnsi="Arial" w:cs="Arial"/>
                <w:i/>
                <w:iCs/>
                <w:sz w:val="20"/>
                <w:szCs w:val="20"/>
                <w:lang w:val="en-GB"/>
              </w:rPr>
              <w:t>meteorological and hydrological conditions, notices to mariners, status of aids to navigation</w:t>
            </w:r>
            <w:r w:rsidRPr="00467DA5">
              <w:rPr>
                <w:rFonts w:ascii="Arial" w:hAnsi="Arial" w:cs="Arial"/>
                <w:sz w:val="20"/>
                <w:szCs w:val="20"/>
                <w:lang w:val="en-GB"/>
              </w:rPr>
              <w:t>” and add as examples at the end of the 2</w:t>
            </w:r>
            <w:r w:rsidRPr="00467DA5">
              <w:rPr>
                <w:rFonts w:ascii="Arial" w:hAnsi="Arial" w:cs="Arial"/>
                <w:sz w:val="20"/>
                <w:szCs w:val="20"/>
                <w:vertAlign w:val="superscript"/>
                <w:lang w:val="en-GB"/>
              </w:rPr>
              <w:t>nd</w:t>
            </w:r>
            <w:r w:rsidRPr="00467DA5">
              <w:rPr>
                <w:rFonts w:ascii="Arial" w:hAnsi="Arial" w:cs="Arial"/>
                <w:sz w:val="20"/>
                <w:szCs w:val="20"/>
                <w:lang w:val="en-GB"/>
              </w:rPr>
              <w:t xml:space="preserve"> bullet “</w:t>
            </w:r>
            <w:r w:rsidRPr="00422194">
              <w:rPr>
                <w:rFonts w:ascii="Arial" w:hAnsi="Arial" w:cs="Arial"/>
                <w:i/>
                <w:iCs/>
                <w:sz w:val="20"/>
                <w:szCs w:val="20"/>
                <w:lang w:val="en-GB"/>
              </w:rPr>
              <w:t>Maritime safety information</w:t>
            </w:r>
            <w:r w:rsidRPr="00467DA5">
              <w:rPr>
                <w:rFonts w:ascii="Arial" w:hAnsi="Arial" w:cs="Arial"/>
                <w:sz w:val="20"/>
                <w:szCs w:val="20"/>
                <w:lang w:val="en-GB"/>
              </w:rPr>
              <w:t xml:space="preserve">” </w:t>
            </w:r>
          </w:p>
        </w:tc>
      </w:tr>
      <w:tr w:rsidR="004F4DFE" w:rsidRPr="00381A63" w14:paraId="28D28CDA" w14:textId="77777777" w:rsidTr="004F4DFE">
        <w:trPr>
          <w:trHeight w:val="513"/>
          <w:jc w:val="center"/>
        </w:trPr>
        <w:tc>
          <w:tcPr>
            <w:tcW w:w="562" w:type="dxa"/>
          </w:tcPr>
          <w:p w14:paraId="0F115C5E" w14:textId="5C54C8E7" w:rsidR="004F4DFE" w:rsidRDefault="004F4DFE" w:rsidP="008C7BAC">
            <w:pPr>
              <w:spacing w:after="0" w:line="240" w:lineRule="auto"/>
              <w:rPr>
                <w:rFonts w:ascii="Arial" w:hAnsi="Arial" w:cs="Arial"/>
                <w:sz w:val="20"/>
                <w:szCs w:val="20"/>
                <w:lang w:val="en-GB"/>
              </w:rPr>
            </w:pPr>
            <w:r>
              <w:rPr>
                <w:rFonts w:ascii="Arial" w:hAnsi="Arial" w:cs="Arial"/>
                <w:sz w:val="20"/>
                <w:szCs w:val="20"/>
                <w:lang w:val="en-GB"/>
              </w:rPr>
              <w:t>19</w:t>
            </w:r>
          </w:p>
        </w:tc>
        <w:tc>
          <w:tcPr>
            <w:tcW w:w="1971" w:type="dxa"/>
          </w:tcPr>
          <w:p w14:paraId="5DC8E61F" w14:textId="3DFF8801" w:rsidR="004F4DFE" w:rsidRPr="00B043DB" w:rsidRDefault="004F4DFE" w:rsidP="008C7BAC">
            <w:pPr>
              <w:spacing w:after="0" w:line="240" w:lineRule="auto"/>
              <w:rPr>
                <w:rFonts w:ascii="Arial" w:hAnsi="Arial" w:cs="Arial"/>
                <w:sz w:val="20"/>
                <w:szCs w:val="20"/>
                <w:lang w:val="en-GB"/>
              </w:rPr>
            </w:pPr>
            <w:r>
              <w:rPr>
                <w:rFonts w:ascii="Arial" w:hAnsi="Arial" w:cs="Arial"/>
                <w:sz w:val="20"/>
                <w:szCs w:val="20"/>
                <w:lang w:val="en-GB"/>
              </w:rPr>
              <w:t>4.1.2 Table</w:t>
            </w:r>
          </w:p>
        </w:tc>
        <w:tc>
          <w:tcPr>
            <w:tcW w:w="1095" w:type="dxa"/>
          </w:tcPr>
          <w:p w14:paraId="7F310D19" w14:textId="2E79F40E" w:rsidR="004F4DFE" w:rsidRDefault="004F4DFE" w:rsidP="008C7BAC">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1794973A" w14:textId="77777777" w:rsidR="004F4DFE" w:rsidRDefault="004F4DFE" w:rsidP="008C7BAC">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68DCCE4D" w14:textId="00E1FD9C" w:rsidR="004F4DFE" w:rsidRDefault="004F4DFE" w:rsidP="008C7BAC">
            <w:pPr>
              <w:spacing w:after="0" w:line="240" w:lineRule="auto"/>
              <w:rPr>
                <w:rFonts w:ascii="Arial" w:hAnsi="Arial" w:cs="Arial"/>
                <w:sz w:val="20"/>
                <w:szCs w:val="20"/>
                <w:lang w:val="en-GB"/>
              </w:rPr>
            </w:pPr>
            <w:r w:rsidRPr="008C7BAC">
              <w:rPr>
                <w:rFonts w:ascii="Arial" w:hAnsi="Arial" w:cs="Arial"/>
                <w:sz w:val="20"/>
                <w:szCs w:val="20"/>
                <w:lang w:val="en-GB"/>
              </w:rPr>
              <w:t>Consistency in formatting – all bullets or not.  I prefer separating the item into individual bullet points</w:t>
            </w:r>
          </w:p>
          <w:p w14:paraId="17D0701F" w14:textId="77777777" w:rsidR="004F4DFE" w:rsidRPr="00B043DB" w:rsidRDefault="004F4DFE" w:rsidP="008C7BAC">
            <w:pPr>
              <w:spacing w:after="0" w:line="240" w:lineRule="auto"/>
              <w:rPr>
                <w:rFonts w:ascii="Arial" w:hAnsi="Arial" w:cs="Arial"/>
                <w:sz w:val="20"/>
                <w:szCs w:val="20"/>
                <w:u w:val="single"/>
                <w:lang w:val="en-GB"/>
              </w:rPr>
            </w:pPr>
          </w:p>
        </w:tc>
        <w:tc>
          <w:tcPr>
            <w:tcW w:w="6017" w:type="dxa"/>
          </w:tcPr>
          <w:p w14:paraId="0D0202DE"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91D6CD2" w14:textId="1A1C22A5" w:rsidR="004F4DFE" w:rsidRPr="00467DA5" w:rsidRDefault="004F4DFE" w:rsidP="00B23AB1">
            <w:pPr>
              <w:spacing w:after="0" w:line="240" w:lineRule="auto"/>
              <w:rPr>
                <w:rFonts w:ascii="Arial" w:hAnsi="Arial" w:cs="Arial"/>
                <w:sz w:val="20"/>
                <w:szCs w:val="20"/>
                <w:lang w:val="en-GB"/>
              </w:rPr>
            </w:pPr>
            <w:r w:rsidRPr="00467DA5">
              <w:rPr>
                <w:rFonts w:ascii="Arial" w:hAnsi="Arial" w:cs="Arial"/>
                <w:sz w:val="20"/>
                <w:szCs w:val="20"/>
                <w:lang w:val="en-GB"/>
              </w:rPr>
              <w:t>Agreed.</w:t>
            </w:r>
            <w:r>
              <w:rPr>
                <w:rFonts w:ascii="Arial" w:hAnsi="Arial" w:cs="Arial"/>
                <w:sz w:val="20"/>
                <w:szCs w:val="20"/>
                <w:lang w:val="en-GB"/>
              </w:rPr>
              <w:t xml:space="preserve">  Also, some examples are incorrect and should be amended or deleted.</w:t>
            </w:r>
          </w:p>
          <w:p w14:paraId="5DB2AFE4" w14:textId="77777777" w:rsidR="004F4DFE" w:rsidRPr="00467DA5" w:rsidRDefault="004F4DFE" w:rsidP="00B23AB1">
            <w:pPr>
              <w:spacing w:after="0" w:line="240" w:lineRule="auto"/>
              <w:rPr>
                <w:rFonts w:ascii="Arial" w:hAnsi="Arial" w:cs="Arial"/>
                <w:b/>
                <w:bCs/>
                <w:sz w:val="20"/>
                <w:szCs w:val="20"/>
                <w:u w:val="single"/>
                <w:lang w:val="en-GB"/>
              </w:rPr>
            </w:pPr>
          </w:p>
          <w:p w14:paraId="18E4722F" w14:textId="53256C25" w:rsidR="004F4DFE" w:rsidRPr="00467DA5" w:rsidRDefault="004F4DFE" w:rsidP="00B23AB1">
            <w:pPr>
              <w:spacing w:after="0" w:line="240" w:lineRule="auto"/>
              <w:rPr>
                <w:rFonts w:ascii="Arial" w:hAnsi="Arial" w:cs="Arial"/>
                <w:b/>
                <w:bCs/>
                <w:sz w:val="20"/>
                <w:szCs w:val="20"/>
                <w:lang w:val="en-GB"/>
              </w:rPr>
            </w:pPr>
            <w:r w:rsidRPr="00467DA5">
              <w:rPr>
                <w:rFonts w:ascii="Arial" w:hAnsi="Arial" w:cs="Arial"/>
                <w:b/>
                <w:bCs/>
                <w:sz w:val="20"/>
                <w:szCs w:val="20"/>
                <w:u w:val="single"/>
                <w:lang w:val="en-GB"/>
              </w:rPr>
              <w:t>Action</w:t>
            </w:r>
            <w:r w:rsidRPr="00467DA5">
              <w:rPr>
                <w:rFonts w:ascii="Arial" w:hAnsi="Arial" w:cs="Arial"/>
                <w:b/>
                <w:bCs/>
                <w:sz w:val="20"/>
                <w:szCs w:val="20"/>
                <w:lang w:val="en-GB"/>
              </w:rPr>
              <w:t xml:space="preserve">: </w:t>
            </w:r>
          </w:p>
          <w:p w14:paraId="113F07A1" w14:textId="62466397" w:rsidR="004F4DFE" w:rsidRPr="00467DA5" w:rsidRDefault="004F4DFE" w:rsidP="008C7BAC">
            <w:pPr>
              <w:spacing w:after="0" w:line="240" w:lineRule="auto"/>
              <w:rPr>
                <w:rFonts w:ascii="Arial" w:hAnsi="Arial" w:cs="Arial"/>
                <w:sz w:val="20"/>
                <w:szCs w:val="20"/>
                <w:lang w:val="en-GB"/>
              </w:rPr>
            </w:pPr>
            <w:r w:rsidRPr="00467DA5">
              <w:rPr>
                <w:rFonts w:ascii="Arial" w:hAnsi="Arial" w:cs="Arial"/>
                <w:sz w:val="20"/>
                <w:szCs w:val="20"/>
                <w:lang w:val="en-GB"/>
              </w:rPr>
              <w:t>1. All entries in this table bulleted, 1</w:t>
            </w:r>
            <w:r w:rsidRPr="00467DA5">
              <w:rPr>
                <w:rFonts w:ascii="Arial" w:hAnsi="Arial" w:cs="Arial"/>
                <w:sz w:val="20"/>
                <w:szCs w:val="20"/>
                <w:vertAlign w:val="superscript"/>
                <w:lang w:val="en-GB"/>
              </w:rPr>
              <w:t>st</w:t>
            </w:r>
            <w:r w:rsidRPr="00467DA5">
              <w:rPr>
                <w:rFonts w:ascii="Arial" w:hAnsi="Arial" w:cs="Arial"/>
                <w:sz w:val="20"/>
                <w:szCs w:val="20"/>
                <w:lang w:val="en-GB"/>
              </w:rPr>
              <w:t xml:space="preserve"> word of each bullet starting with a capital and semi-colon added as appropriate.</w:t>
            </w:r>
          </w:p>
          <w:p w14:paraId="6D48CC58" w14:textId="7344998A" w:rsidR="004F4DFE" w:rsidRPr="00467DA5" w:rsidRDefault="004F4DFE" w:rsidP="008C7BAC">
            <w:pPr>
              <w:spacing w:after="0" w:line="240" w:lineRule="auto"/>
              <w:rPr>
                <w:rFonts w:ascii="Arial" w:hAnsi="Arial" w:cs="Arial"/>
                <w:sz w:val="20"/>
                <w:szCs w:val="20"/>
                <w:lang w:val="en-GB"/>
              </w:rPr>
            </w:pPr>
            <w:r w:rsidRPr="00467DA5">
              <w:rPr>
                <w:rFonts w:ascii="Arial" w:hAnsi="Arial" w:cs="Arial"/>
                <w:sz w:val="20"/>
                <w:szCs w:val="20"/>
                <w:lang w:val="en-GB"/>
              </w:rPr>
              <w:t>2. Also applies to table in 4.3.5</w:t>
            </w:r>
          </w:p>
          <w:p w14:paraId="4FCE3622" w14:textId="77777777" w:rsidR="004F4DFE" w:rsidRDefault="004F4DFE" w:rsidP="008C7BAC">
            <w:pPr>
              <w:spacing w:after="0" w:line="240" w:lineRule="auto"/>
              <w:rPr>
                <w:rFonts w:ascii="Arial" w:hAnsi="Arial" w:cs="Arial"/>
                <w:sz w:val="20"/>
                <w:szCs w:val="20"/>
                <w:lang w:val="en-GB"/>
              </w:rPr>
            </w:pPr>
            <w:r w:rsidRPr="00467DA5">
              <w:rPr>
                <w:rFonts w:ascii="Arial" w:hAnsi="Arial" w:cs="Arial"/>
                <w:sz w:val="20"/>
                <w:szCs w:val="20"/>
                <w:lang w:val="en-GB"/>
              </w:rPr>
              <w:t>3. Introduction “</w:t>
            </w:r>
            <w:r w:rsidRPr="00422194">
              <w:rPr>
                <w:rFonts w:ascii="Arial" w:hAnsi="Arial" w:cs="Arial"/>
                <w:i/>
                <w:iCs/>
                <w:sz w:val="20"/>
                <w:szCs w:val="20"/>
                <w:lang w:val="en-GB"/>
              </w:rPr>
              <w:t xml:space="preserve">Information that will include </w:t>
            </w:r>
            <w:proofErr w:type="gramStart"/>
            <w:r w:rsidRPr="00422194">
              <w:rPr>
                <w:rFonts w:ascii="Arial" w:hAnsi="Arial" w:cs="Arial"/>
                <w:i/>
                <w:iCs/>
                <w:sz w:val="20"/>
                <w:szCs w:val="20"/>
                <w:lang w:val="en-GB"/>
              </w:rPr>
              <w:t>the.</w:t>
            </w:r>
            <w:r w:rsidRPr="00467DA5">
              <w:rPr>
                <w:rFonts w:ascii="Arial" w:hAnsi="Arial" w:cs="Arial"/>
                <w:sz w:val="20"/>
                <w:szCs w:val="20"/>
                <w:lang w:val="en-GB"/>
              </w:rPr>
              <w:t>.</w:t>
            </w:r>
            <w:proofErr w:type="gramEnd"/>
            <w:r w:rsidRPr="00467DA5">
              <w:rPr>
                <w:rFonts w:ascii="Arial" w:hAnsi="Arial" w:cs="Arial"/>
                <w:sz w:val="20"/>
                <w:szCs w:val="20"/>
                <w:lang w:val="en-GB"/>
              </w:rPr>
              <w:t>” and “</w:t>
            </w:r>
            <w:r w:rsidRPr="00422194">
              <w:rPr>
                <w:rFonts w:ascii="Arial" w:hAnsi="Arial" w:cs="Arial"/>
                <w:i/>
                <w:iCs/>
                <w:sz w:val="20"/>
                <w:szCs w:val="20"/>
                <w:lang w:val="en-GB"/>
              </w:rPr>
              <w:t>Information that will include factors such as the</w:t>
            </w:r>
            <w:r w:rsidRPr="00467DA5">
              <w:rPr>
                <w:rFonts w:ascii="Arial" w:hAnsi="Arial" w:cs="Arial"/>
                <w:sz w:val="20"/>
                <w:szCs w:val="20"/>
                <w:lang w:val="en-GB"/>
              </w:rPr>
              <w:t>..” in example columns of Meteorology and Hydrography rows are superfluous – Delete.</w:t>
            </w:r>
          </w:p>
          <w:p w14:paraId="326A0870" w14:textId="65B2DED9" w:rsidR="004F4DFE" w:rsidRPr="00101397" w:rsidRDefault="004F4DFE" w:rsidP="008C7BAC">
            <w:pPr>
              <w:spacing w:after="0" w:line="240" w:lineRule="auto"/>
              <w:rPr>
                <w:rFonts w:ascii="Arial" w:hAnsi="Arial" w:cs="Arial"/>
                <w:color w:val="FF0000"/>
                <w:sz w:val="20"/>
                <w:szCs w:val="20"/>
                <w:lang w:val="en-GB"/>
              </w:rPr>
            </w:pPr>
            <w:r>
              <w:rPr>
                <w:rFonts w:ascii="Arial" w:hAnsi="Arial" w:cs="Arial"/>
                <w:sz w:val="20"/>
                <w:szCs w:val="20"/>
                <w:lang w:val="en-GB"/>
              </w:rPr>
              <w:t>4. Delete or amend incorrect examples.</w:t>
            </w:r>
          </w:p>
        </w:tc>
      </w:tr>
    </w:tbl>
    <w:p w14:paraId="5354C67D"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2331A3D2" w14:textId="77777777" w:rsidTr="004F4DFE">
        <w:trPr>
          <w:trHeight w:val="513"/>
          <w:jc w:val="center"/>
        </w:trPr>
        <w:tc>
          <w:tcPr>
            <w:tcW w:w="562" w:type="dxa"/>
          </w:tcPr>
          <w:p w14:paraId="37C466FA" w14:textId="5A142ED0" w:rsidR="004F4DFE" w:rsidRDefault="004F4DFE" w:rsidP="00B23AB1">
            <w:pPr>
              <w:spacing w:after="0" w:line="240" w:lineRule="auto"/>
              <w:rPr>
                <w:rFonts w:ascii="Arial" w:hAnsi="Arial" w:cs="Arial"/>
                <w:sz w:val="20"/>
                <w:szCs w:val="20"/>
                <w:lang w:val="en-GB"/>
              </w:rPr>
            </w:pPr>
            <w:r>
              <w:rPr>
                <w:rFonts w:ascii="Arial" w:hAnsi="Arial" w:cs="Arial"/>
                <w:sz w:val="20"/>
                <w:szCs w:val="20"/>
                <w:lang w:val="en-GB"/>
              </w:rPr>
              <w:lastRenderedPageBreak/>
              <w:t>20</w:t>
            </w:r>
          </w:p>
        </w:tc>
        <w:tc>
          <w:tcPr>
            <w:tcW w:w="1971" w:type="dxa"/>
          </w:tcPr>
          <w:p w14:paraId="179D6A34" w14:textId="281138FF" w:rsidR="004F4DFE" w:rsidRDefault="004F4DFE" w:rsidP="00B23AB1">
            <w:pPr>
              <w:spacing w:after="0" w:line="240" w:lineRule="auto"/>
              <w:rPr>
                <w:rFonts w:ascii="Arial" w:hAnsi="Arial" w:cs="Arial"/>
                <w:sz w:val="20"/>
                <w:szCs w:val="20"/>
                <w:lang w:val="en-GB"/>
              </w:rPr>
            </w:pPr>
            <w:r>
              <w:rPr>
                <w:rFonts w:ascii="Arial" w:hAnsi="Arial" w:cs="Arial"/>
                <w:sz w:val="20"/>
                <w:szCs w:val="20"/>
                <w:lang w:val="en-GB"/>
              </w:rPr>
              <w:t>4.1.2 Table</w:t>
            </w:r>
          </w:p>
          <w:p w14:paraId="2A602B19" w14:textId="5587D1D7" w:rsidR="004F4DFE" w:rsidRDefault="004F4DFE" w:rsidP="00B23AB1">
            <w:pPr>
              <w:spacing w:after="0" w:line="240" w:lineRule="auto"/>
              <w:rPr>
                <w:rFonts w:ascii="Arial" w:hAnsi="Arial" w:cs="Arial"/>
                <w:sz w:val="20"/>
                <w:szCs w:val="20"/>
                <w:lang w:val="en-GB"/>
              </w:rPr>
            </w:pPr>
            <w:r>
              <w:rPr>
                <w:rFonts w:ascii="Arial" w:hAnsi="Arial" w:cs="Arial"/>
                <w:sz w:val="20"/>
                <w:szCs w:val="20"/>
                <w:lang w:val="en-GB"/>
              </w:rPr>
              <w:t>(Row - Nav warnings)</w:t>
            </w:r>
          </w:p>
        </w:tc>
        <w:tc>
          <w:tcPr>
            <w:tcW w:w="1095" w:type="dxa"/>
          </w:tcPr>
          <w:p w14:paraId="46623825" w14:textId="0A30779F" w:rsidR="004F4DFE" w:rsidRDefault="004F4DFE" w:rsidP="00B23AB1">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0069D32D" w14:textId="77777777" w:rsidR="004F4DFE" w:rsidRDefault="004F4DFE" w:rsidP="00B23AB1">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4110CA05" w14:textId="5913F36C" w:rsidR="004F4DFE" w:rsidRPr="00B23AB1" w:rsidRDefault="004F4DFE" w:rsidP="00B23AB1">
            <w:pPr>
              <w:spacing w:after="0" w:line="240" w:lineRule="auto"/>
              <w:rPr>
                <w:rFonts w:ascii="Arial" w:hAnsi="Arial" w:cs="Arial"/>
                <w:sz w:val="20"/>
                <w:szCs w:val="20"/>
                <w:lang w:val="en-GB"/>
              </w:rPr>
            </w:pPr>
            <w:r>
              <w:rPr>
                <w:rFonts w:ascii="Arial" w:hAnsi="Arial" w:cs="Arial"/>
                <w:sz w:val="20"/>
                <w:szCs w:val="20"/>
                <w:lang w:val="en-GB"/>
              </w:rPr>
              <w:t>Move “</w:t>
            </w:r>
            <w:r w:rsidRPr="00B23AB1">
              <w:rPr>
                <w:rFonts w:ascii="Arial" w:hAnsi="Arial" w:cs="Arial"/>
                <w:i/>
                <w:iCs/>
                <w:sz w:val="20"/>
                <w:szCs w:val="20"/>
                <w:lang w:val="en-GB"/>
              </w:rPr>
              <w:t>obstacles not otherwise promulgated</w:t>
            </w:r>
            <w:r>
              <w:rPr>
                <w:rFonts w:ascii="Arial" w:hAnsi="Arial" w:cs="Arial"/>
                <w:sz w:val="20"/>
                <w:szCs w:val="20"/>
                <w:lang w:val="en-GB"/>
              </w:rPr>
              <w:t>” to end of list</w:t>
            </w:r>
          </w:p>
        </w:tc>
        <w:tc>
          <w:tcPr>
            <w:tcW w:w="6017" w:type="dxa"/>
          </w:tcPr>
          <w:p w14:paraId="546D12E0" w14:textId="77777777" w:rsidR="004F4DFE" w:rsidRPr="00467DA5" w:rsidRDefault="004F4DFE" w:rsidP="00871911">
            <w:pPr>
              <w:spacing w:after="0" w:line="240" w:lineRule="auto"/>
              <w:rPr>
                <w:rFonts w:ascii="Arial" w:hAnsi="Arial" w:cs="Arial"/>
                <w:b/>
                <w:bCs/>
                <w:sz w:val="20"/>
                <w:szCs w:val="20"/>
                <w:u w:val="single"/>
                <w:lang w:val="en-GB"/>
              </w:rPr>
            </w:pPr>
            <w:r w:rsidRPr="00467DA5">
              <w:rPr>
                <w:rFonts w:ascii="Arial" w:hAnsi="Arial" w:cs="Arial"/>
                <w:b/>
                <w:bCs/>
                <w:sz w:val="20"/>
                <w:szCs w:val="20"/>
                <w:u w:val="single"/>
                <w:lang w:val="en-GB"/>
              </w:rPr>
              <w:t>Response (21/07/20)</w:t>
            </w:r>
          </w:p>
          <w:p w14:paraId="453B1D56" w14:textId="7978D36E" w:rsidR="004F4DFE" w:rsidRPr="00467DA5" w:rsidRDefault="004F4DFE" w:rsidP="00B23AB1">
            <w:pPr>
              <w:spacing w:after="0" w:line="240" w:lineRule="auto"/>
              <w:rPr>
                <w:rFonts w:ascii="Arial" w:hAnsi="Arial" w:cs="Arial"/>
                <w:sz w:val="20"/>
                <w:szCs w:val="20"/>
                <w:lang w:val="en-GB"/>
              </w:rPr>
            </w:pPr>
            <w:r w:rsidRPr="00467DA5">
              <w:rPr>
                <w:rFonts w:ascii="Arial" w:hAnsi="Arial" w:cs="Arial"/>
                <w:sz w:val="20"/>
                <w:szCs w:val="20"/>
                <w:lang w:val="en-GB"/>
              </w:rPr>
              <w:t>A dangerous wreck is an obstacle and</w:t>
            </w:r>
            <w:r w:rsidR="003F01F7">
              <w:rPr>
                <w:rFonts w:ascii="Arial" w:hAnsi="Arial" w:cs="Arial"/>
                <w:sz w:val="20"/>
                <w:szCs w:val="20"/>
                <w:lang w:val="en-GB"/>
              </w:rPr>
              <w:t>, f</w:t>
            </w:r>
            <w:r w:rsidR="003F01F7" w:rsidRPr="003F01F7">
              <w:rPr>
                <w:rFonts w:ascii="Arial" w:hAnsi="Arial" w:cs="Arial"/>
                <w:sz w:val="20"/>
                <w:szCs w:val="20"/>
                <w:lang w:val="en-GB"/>
              </w:rPr>
              <w:t xml:space="preserve">or the purposes of this Guideline, </w:t>
            </w:r>
            <w:r w:rsidR="003F01F7">
              <w:rPr>
                <w:rFonts w:ascii="Arial" w:hAnsi="Arial" w:cs="Arial"/>
                <w:sz w:val="20"/>
                <w:szCs w:val="20"/>
                <w:lang w:val="en-GB"/>
              </w:rPr>
              <w:t>“</w:t>
            </w:r>
            <w:r w:rsidR="003F01F7" w:rsidRPr="003F01F7">
              <w:rPr>
                <w:rFonts w:ascii="Arial" w:hAnsi="Arial" w:cs="Arial"/>
                <w:sz w:val="20"/>
                <w:szCs w:val="20"/>
                <w:lang w:val="en-GB"/>
              </w:rPr>
              <w:t>uncharted</w:t>
            </w:r>
            <w:r w:rsidR="003F01F7">
              <w:rPr>
                <w:rFonts w:ascii="Arial" w:hAnsi="Arial" w:cs="Arial"/>
                <w:sz w:val="20"/>
                <w:szCs w:val="20"/>
                <w:lang w:val="en-GB"/>
              </w:rPr>
              <w:t>”</w:t>
            </w:r>
            <w:r w:rsidR="003F01F7" w:rsidRPr="003F01F7">
              <w:rPr>
                <w:rFonts w:ascii="Arial" w:hAnsi="Arial" w:cs="Arial"/>
                <w:sz w:val="20"/>
                <w:szCs w:val="20"/>
                <w:lang w:val="en-GB"/>
              </w:rPr>
              <w:t xml:space="preserve"> is considered to be more appropriate and avoids debate over an obstacle that might have been promulgated by, say, NAVWARN, but considered to be so significant that the VTS still considers it appropriate to issue a warning about it.</w:t>
            </w:r>
          </w:p>
          <w:p w14:paraId="2BA0A830" w14:textId="77777777" w:rsidR="004F4DFE" w:rsidRDefault="004F4DFE" w:rsidP="00B23AB1">
            <w:pPr>
              <w:spacing w:after="0" w:line="240" w:lineRule="auto"/>
              <w:rPr>
                <w:rFonts w:ascii="Arial" w:hAnsi="Arial" w:cs="Arial"/>
                <w:b/>
                <w:bCs/>
                <w:sz w:val="20"/>
                <w:szCs w:val="20"/>
                <w:u w:val="single"/>
                <w:lang w:val="en-GB"/>
              </w:rPr>
            </w:pPr>
          </w:p>
          <w:p w14:paraId="3C22EED8" w14:textId="4469D86D" w:rsidR="004F4DFE" w:rsidRPr="00467DA5" w:rsidRDefault="004F4DFE" w:rsidP="00B23AB1">
            <w:pPr>
              <w:spacing w:after="0" w:line="240" w:lineRule="auto"/>
              <w:rPr>
                <w:rFonts w:ascii="Arial" w:hAnsi="Arial" w:cs="Arial"/>
                <w:b/>
                <w:bCs/>
                <w:sz w:val="20"/>
                <w:szCs w:val="20"/>
                <w:u w:val="single"/>
                <w:lang w:val="en-GB"/>
              </w:rPr>
            </w:pPr>
            <w:r w:rsidRPr="00467DA5">
              <w:rPr>
                <w:rFonts w:ascii="Arial" w:hAnsi="Arial" w:cs="Arial"/>
                <w:b/>
                <w:bCs/>
                <w:sz w:val="20"/>
                <w:szCs w:val="20"/>
                <w:u w:val="single"/>
                <w:lang w:val="en-GB"/>
              </w:rPr>
              <w:t>Action</w:t>
            </w:r>
            <w:r w:rsidRPr="00467DA5">
              <w:rPr>
                <w:rFonts w:ascii="Arial" w:hAnsi="Arial" w:cs="Arial"/>
                <w:b/>
                <w:bCs/>
                <w:sz w:val="20"/>
                <w:szCs w:val="20"/>
                <w:lang w:val="en-GB"/>
              </w:rPr>
              <w:t>:</w:t>
            </w:r>
            <w:r w:rsidRPr="00467DA5">
              <w:rPr>
                <w:rFonts w:ascii="Arial" w:hAnsi="Arial" w:cs="Arial"/>
                <w:b/>
                <w:bCs/>
                <w:sz w:val="20"/>
                <w:szCs w:val="20"/>
                <w:u w:val="single"/>
                <w:lang w:val="en-GB"/>
              </w:rPr>
              <w:t xml:space="preserve"> </w:t>
            </w:r>
            <w:r w:rsidRPr="00467DA5">
              <w:rPr>
                <w:rFonts w:ascii="Arial" w:hAnsi="Arial" w:cs="Arial"/>
                <w:sz w:val="20"/>
                <w:szCs w:val="20"/>
                <w:lang w:val="en-GB"/>
              </w:rPr>
              <w:t>Amend first bullet to read “</w:t>
            </w:r>
            <w:r w:rsidRPr="00933A89">
              <w:rPr>
                <w:rFonts w:ascii="Arial" w:hAnsi="Arial" w:cs="Arial"/>
                <w:i/>
                <w:iCs/>
                <w:sz w:val="20"/>
                <w:szCs w:val="20"/>
                <w:lang w:val="en-GB"/>
              </w:rPr>
              <w:t>Uncharted obstacles such as dangerous wrecks;</w:t>
            </w:r>
            <w:r w:rsidRPr="00467DA5">
              <w:rPr>
                <w:rFonts w:ascii="Arial" w:hAnsi="Arial" w:cs="Arial"/>
                <w:sz w:val="20"/>
                <w:szCs w:val="20"/>
                <w:lang w:val="en-GB"/>
              </w:rPr>
              <w:t>”</w:t>
            </w:r>
          </w:p>
        </w:tc>
      </w:tr>
      <w:tr w:rsidR="004F4DFE" w:rsidRPr="00381A63" w14:paraId="288A64C0" w14:textId="77777777" w:rsidTr="004F4DFE">
        <w:trPr>
          <w:trHeight w:val="513"/>
          <w:jc w:val="center"/>
        </w:trPr>
        <w:tc>
          <w:tcPr>
            <w:tcW w:w="562" w:type="dxa"/>
          </w:tcPr>
          <w:p w14:paraId="57B260D9" w14:textId="7625852C" w:rsidR="004F4DFE" w:rsidRDefault="004F4DFE" w:rsidP="00101397">
            <w:pPr>
              <w:spacing w:after="0" w:line="240" w:lineRule="auto"/>
              <w:rPr>
                <w:rFonts w:ascii="Arial" w:hAnsi="Arial" w:cs="Arial"/>
                <w:sz w:val="20"/>
                <w:szCs w:val="20"/>
                <w:lang w:val="en-GB"/>
              </w:rPr>
            </w:pPr>
            <w:r>
              <w:rPr>
                <w:rFonts w:ascii="Arial" w:hAnsi="Arial" w:cs="Arial"/>
                <w:sz w:val="20"/>
                <w:szCs w:val="20"/>
                <w:lang w:val="en-GB"/>
              </w:rPr>
              <w:t>21</w:t>
            </w:r>
          </w:p>
        </w:tc>
        <w:tc>
          <w:tcPr>
            <w:tcW w:w="1971" w:type="dxa"/>
          </w:tcPr>
          <w:p w14:paraId="0357EA61" w14:textId="04AF6495" w:rsidR="004F4DFE" w:rsidRDefault="004F4DFE" w:rsidP="00101397">
            <w:pPr>
              <w:spacing w:after="0" w:line="240" w:lineRule="auto"/>
              <w:rPr>
                <w:rFonts w:ascii="Arial" w:hAnsi="Arial" w:cs="Arial"/>
                <w:sz w:val="20"/>
                <w:szCs w:val="20"/>
                <w:lang w:val="en-GB"/>
              </w:rPr>
            </w:pPr>
            <w:r>
              <w:rPr>
                <w:rFonts w:ascii="Arial" w:hAnsi="Arial" w:cs="Arial"/>
                <w:sz w:val="20"/>
                <w:szCs w:val="20"/>
                <w:lang w:val="en-GB"/>
              </w:rPr>
              <w:t>4.1.2 Table</w:t>
            </w:r>
          </w:p>
          <w:p w14:paraId="1D316356" w14:textId="082B8E66" w:rsidR="004F4DFE" w:rsidRDefault="004F4DFE" w:rsidP="00101397">
            <w:pPr>
              <w:spacing w:after="0" w:line="240" w:lineRule="auto"/>
              <w:rPr>
                <w:rFonts w:ascii="Arial" w:hAnsi="Arial" w:cs="Arial"/>
                <w:sz w:val="20"/>
                <w:szCs w:val="20"/>
                <w:lang w:val="en-GB"/>
              </w:rPr>
            </w:pPr>
            <w:r>
              <w:rPr>
                <w:rFonts w:ascii="Arial" w:hAnsi="Arial" w:cs="Arial"/>
                <w:sz w:val="20"/>
                <w:szCs w:val="20"/>
                <w:lang w:val="en-GB"/>
              </w:rPr>
              <w:t>(</w:t>
            </w:r>
            <w:r w:rsidRPr="00101397">
              <w:rPr>
                <w:rFonts w:ascii="Arial" w:hAnsi="Arial" w:cs="Arial"/>
                <w:sz w:val="20"/>
                <w:szCs w:val="20"/>
                <w:lang w:val="en-GB"/>
              </w:rPr>
              <w:t>Note beneath table</w:t>
            </w:r>
            <w:r>
              <w:rPr>
                <w:rFonts w:ascii="Arial" w:hAnsi="Arial" w:cs="Arial"/>
                <w:sz w:val="20"/>
                <w:szCs w:val="20"/>
                <w:lang w:val="en-GB"/>
              </w:rPr>
              <w:t>)</w:t>
            </w:r>
          </w:p>
        </w:tc>
        <w:tc>
          <w:tcPr>
            <w:tcW w:w="1095" w:type="dxa"/>
          </w:tcPr>
          <w:p w14:paraId="30135A00" w14:textId="77777777" w:rsidR="004F4DFE" w:rsidRDefault="004F4DFE" w:rsidP="00101397">
            <w:pPr>
              <w:spacing w:after="0" w:line="240" w:lineRule="auto"/>
              <w:rPr>
                <w:rFonts w:ascii="Arial" w:hAnsi="Arial" w:cs="Arial"/>
                <w:sz w:val="20"/>
                <w:szCs w:val="20"/>
                <w:lang w:val="en-GB"/>
              </w:rPr>
            </w:pPr>
            <w:r>
              <w:rPr>
                <w:rFonts w:ascii="Arial" w:hAnsi="Arial" w:cs="Arial"/>
                <w:sz w:val="20"/>
                <w:szCs w:val="20"/>
                <w:lang w:val="en-GB"/>
              </w:rPr>
              <w:t>1/07/20</w:t>
            </w:r>
          </w:p>
          <w:p w14:paraId="04139B67" w14:textId="77777777" w:rsidR="003F01F7" w:rsidRDefault="003F01F7" w:rsidP="00101397">
            <w:pPr>
              <w:spacing w:after="0" w:line="240" w:lineRule="auto"/>
              <w:rPr>
                <w:rFonts w:ascii="Arial" w:hAnsi="Arial" w:cs="Arial"/>
                <w:sz w:val="20"/>
                <w:szCs w:val="20"/>
                <w:lang w:val="en-GB"/>
              </w:rPr>
            </w:pPr>
          </w:p>
          <w:p w14:paraId="75ED9157" w14:textId="77777777" w:rsidR="003F01F7" w:rsidRDefault="003F01F7" w:rsidP="00101397">
            <w:pPr>
              <w:spacing w:after="0" w:line="240" w:lineRule="auto"/>
              <w:rPr>
                <w:rFonts w:ascii="Arial" w:hAnsi="Arial" w:cs="Arial"/>
                <w:sz w:val="20"/>
                <w:szCs w:val="20"/>
                <w:lang w:val="en-GB"/>
              </w:rPr>
            </w:pPr>
          </w:p>
          <w:p w14:paraId="797A0CBD" w14:textId="77777777" w:rsidR="003F01F7" w:rsidRDefault="003F01F7" w:rsidP="00101397">
            <w:pPr>
              <w:spacing w:after="0" w:line="240" w:lineRule="auto"/>
              <w:rPr>
                <w:rFonts w:ascii="Arial" w:hAnsi="Arial" w:cs="Arial"/>
                <w:sz w:val="20"/>
                <w:szCs w:val="20"/>
                <w:lang w:val="en-GB"/>
              </w:rPr>
            </w:pPr>
          </w:p>
          <w:p w14:paraId="0AAD4A61" w14:textId="77777777" w:rsidR="003F01F7" w:rsidRDefault="003F01F7" w:rsidP="00101397">
            <w:pPr>
              <w:spacing w:after="0" w:line="240" w:lineRule="auto"/>
              <w:rPr>
                <w:rFonts w:ascii="Arial" w:hAnsi="Arial" w:cs="Arial"/>
                <w:sz w:val="20"/>
                <w:szCs w:val="20"/>
                <w:lang w:val="en-GB"/>
              </w:rPr>
            </w:pPr>
          </w:p>
          <w:p w14:paraId="060DCB03" w14:textId="77777777" w:rsidR="003F01F7" w:rsidRDefault="003F01F7" w:rsidP="00101397">
            <w:pPr>
              <w:spacing w:after="0" w:line="240" w:lineRule="auto"/>
              <w:rPr>
                <w:rFonts w:ascii="Arial" w:hAnsi="Arial" w:cs="Arial"/>
                <w:sz w:val="20"/>
                <w:szCs w:val="20"/>
                <w:lang w:val="en-GB"/>
              </w:rPr>
            </w:pPr>
          </w:p>
          <w:p w14:paraId="456C326D" w14:textId="77777777" w:rsidR="003F01F7" w:rsidRDefault="003F01F7" w:rsidP="00101397">
            <w:pPr>
              <w:spacing w:after="0" w:line="240" w:lineRule="auto"/>
              <w:rPr>
                <w:rFonts w:ascii="Arial" w:hAnsi="Arial" w:cs="Arial"/>
                <w:sz w:val="20"/>
                <w:szCs w:val="20"/>
                <w:lang w:val="en-GB"/>
              </w:rPr>
            </w:pPr>
          </w:p>
          <w:p w14:paraId="0ABCACF7" w14:textId="2BD34FE0" w:rsidR="003F01F7" w:rsidRDefault="003F01F7" w:rsidP="00101397">
            <w:pPr>
              <w:spacing w:after="0" w:line="240" w:lineRule="auto"/>
              <w:rPr>
                <w:rFonts w:ascii="Arial" w:hAnsi="Arial" w:cs="Arial"/>
                <w:sz w:val="20"/>
                <w:szCs w:val="20"/>
                <w:lang w:val="en-GB"/>
              </w:rPr>
            </w:pPr>
            <w:r>
              <w:rPr>
                <w:rFonts w:ascii="Arial" w:hAnsi="Arial" w:cs="Arial"/>
                <w:sz w:val="20"/>
                <w:szCs w:val="20"/>
                <w:lang w:val="en-GB"/>
              </w:rPr>
              <w:t>16/08/20</w:t>
            </w:r>
          </w:p>
        </w:tc>
        <w:tc>
          <w:tcPr>
            <w:tcW w:w="4809" w:type="dxa"/>
          </w:tcPr>
          <w:p w14:paraId="13C6D673" w14:textId="77777777" w:rsidR="004F4DFE" w:rsidRDefault="004F4DFE" w:rsidP="00101397">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2FE934BE" w14:textId="77777777" w:rsidR="004F4DFE" w:rsidRDefault="004F4DFE" w:rsidP="00101397">
            <w:pPr>
              <w:spacing w:after="0" w:line="240" w:lineRule="auto"/>
              <w:rPr>
                <w:rFonts w:ascii="Arial" w:hAnsi="Arial" w:cs="Arial"/>
                <w:sz w:val="20"/>
                <w:szCs w:val="20"/>
                <w:lang w:val="en-GB"/>
              </w:rPr>
            </w:pPr>
            <w:r w:rsidRPr="00101397">
              <w:rPr>
                <w:rFonts w:ascii="Arial" w:hAnsi="Arial" w:cs="Arial"/>
                <w:sz w:val="20"/>
                <w:szCs w:val="20"/>
                <w:lang w:val="en-GB"/>
              </w:rPr>
              <w:t>Annex with examples using message markers no longer included – I expect this is because IALA now has the guideline on VHF Voice Communication?  If so, perhaps a reference to that document can be made?</w:t>
            </w:r>
          </w:p>
          <w:p w14:paraId="2C5CD8B1" w14:textId="77777777" w:rsidR="003F01F7" w:rsidRDefault="003F01F7" w:rsidP="00101397">
            <w:pPr>
              <w:spacing w:after="0" w:line="240" w:lineRule="auto"/>
              <w:rPr>
                <w:rFonts w:ascii="Arial" w:hAnsi="Arial" w:cs="Arial"/>
                <w:sz w:val="20"/>
                <w:szCs w:val="20"/>
                <w:lang w:val="en-GB"/>
              </w:rPr>
            </w:pPr>
          </w:p>
          <w:p w14:paraId="03444797" w14:textId="4E4F8834" w:rsidR="003F01F7" w:rsidRPr="00101397" w:rsidRDefault="003F01F7" w:rsidP="00101397">
            <w:pPr>
              <w:spacing w:after="0" w:line="240" w:lineRule="auto"/>
              <w:rPr>
                <w:rFonts w:ascii="Arial" w:hAnsi="Arial" w:cs="Arial"/>
                <w:sz w:val="20"/>
                <w:szCs w:val="20"/>
                <w:lang w:val="en-GB"/>
              </w:rPr>
            </w:pPr>
            <w:r w:rsidRPr="003F01F7">
              <w:rPr>
                <w:rFonts w:ascii="Arial" w:hAnsi="Arial" w:cs="Arial"/>
                <w:sz w:val="20"/>
                <w:szCs w:val="20"/>
                <w:lang w:val="en-GB"/>
              </w:rPr>
              <w:t>MSI is suitable to be referenced, noting it is a recognised activity.  I see there is no acronym list in the document – usually IALA documents include an acronym list.  to the acronym list, along with WWNWS</w:t>
            </w:r>
          </w:p>
        </w:tc>
        <w:tc>
          <w:tcPr>
            <w:tcW w:w="6017" w:type="dxa"/>
          </w:tcPr>
          <w:p w14:paraId="0E35B747"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542E10B" w14:textId="7FD157F1" w:rsidR="004F4DFE" w:rsidRDefault="004F4DFE" w:rsidP="00101397">
            <w:pPr>
              <w:spacing w:after="0" w:line="240" w:lineRule="auto"/>
              <w:rPr>
                <w:rFonts w:ascii="Arial" w:hAnsi="Arial" w:cs="Arial"/>
                <w:sz w:val="20"/>
                <w:szCs w:val="20"/>
                <w:lang w:val="en-GB"/>
              </w:rPr>
            </w:pPr>
            <w:r w:rsidRPr="00467DA5">
              <w:rPr>
                <w:rFonts w:ascii="Arial" w:hAnsi="Arial" w:cs="Arial"/>
                <w:sz w:val="20"/>
                <w:szCs w:val="20"/>
                <w:lang w:val="en-GB"/>
              </w:rPr>
              <w:t xml:space="preserve">Guideline 1032 is being revised and will incorporate the additional work on phraseology.  This note refers specifically to IMO documentation on MSI.  Reference to Message markers is not considered appropriate here and a full section on Message Markers at the </w:t>
            </w:r>
            <w:r w:rsidR="00933A89" w:rsidRPr="00467DA5">
              <w:rPr>
                <w:rFonts w:ascii="Arial" w:hAnsi="Arial" w:cs="Arial"/>
                <w:sz w:val="20"/>
                <w:szCs w:val="20"/>
                <w:lang w:val="en-GB"/>
              </w:rPr>
              <w:t>higher-level</w:t>
            </w:r>
            <w:r w:rsidRPr="00467DA5">
              <w:rPr>
                <w:rFonts w:ascii="Arial" w:hAnsi="Arial" w:cs="Arial"/>
                <w:sz w:val="20"/>
                <w:szCs w:val="20"/>
                <w:lang w:val="en-GB"/>
              </w:rPr>
              <w:t xml:space="preserve"> is at section </w:t>
            </w:r>
            <w:r w:rsidR="00D27659">
              <w:rPr>
                <w:rFonts w:ascii="Arial" w:hAnsi="Arial" w:cs="Arial"/>
                <w:sz w:val="20"/>
                <w:szCs w:val="20"/>
                <w:lang w:val="en-GB"/>
              </w:rPr>
              <w:t>3.2 &amp; 3.2.1</w:t>
            </w:r>
            <w:r w:rsidR="003F01F7">
              <w:rPr>
                <w:rFonts w:ascii="Arial" w:hAnsi="Arial" w:cs="Arial"/>
                <w:sz w:val="20"/>
                <w:szCs w:val="20"/>
                <w:lang w:val="en-GB"/>
              </w:rPr>
              <w:t>.</w:t>
            </w:r>
          </w:p>
          <w:p w14:paraId="35A826F3" w14:textId="04551C7F" w:rsidR="00C10032" w:rsidRPr="00C10032" w:rsidRDefault="00C10032" w:rsidP="00101397">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w:t>
            </w:r>
            <w:r>
              <w:rPr>
                <w:rFonts w:ascii="Arial" w:hAnsi="Arial" w:cs="Arial"/>
                <w:b/>
                <w:bCs/>
                <w:sz w:val="20"/>
                <w:szCs w:val="20"/>
                <w:u w:val="single"/>
                <w:lang w:val="en-GB"/>
              </w:rPr>
              <w:t>18</w:t>
            </w:r>
            <w:r w:rsidRPr="00491781">
              <w:rPr>
                <w:rFonts w:ascii="Arial" w:hAnsi="Arial" w:cs="Arial"/>
                <w:b/>
                <w:bCs/>
                <w:sz w:val="20"/>
                <w:szCs w:val="20"/>
                <w:u w:val="single"/>
                <w:lang w:val="en-GB"/>
              </w:rPr>
              <w:t>/0</w:t>
            </w:r>
            <w:r>
              <w:rPr>
                <w:rFonts w:ascii="Arial" w:hAnsi="Arial" w:cs="Arial"/>
                <w:b/>
                <w:bCs/>
                <w:sz w:val="20"/>
                <w:szCs w:val="20"/>
                <w:u w:val="single"/>
                <w:lang w:val="en-GB"/>
              </w:rPr>
              <w:t>8</w:t>
            </w:r>
            <w:r w:rsidRPr="00491781">
              <w:rPr>
                <w:rFonts w:ascii="Arial" w:hAnsi="Arial" w:cs="Arial"/>
                <w:b/>
                <w:bCs/>
                <w:sz w:val="20"/>
                <w:szCs w:val="20"/>
                <w:u w:val="single"/>
                <w:lang w:val="en-GB"/>
              </w:rPr>
              <w:t>/20)</w:t>
            </w:r>
          </w:p>
          <w:p w14:paraId="1D27C844" w14:textId="11E6DA63" w:rsidR="003F01F7" w:rsidRPr="00467DA5" w:rsidRDefault="003F01F7" w:rsidP="00101397">
            <w:pPr>
              <w:spacing w:after="0" w:line="240" w:lineRule="auto"/>
              <w:rPr>
                <w:rFonts w:ascii="Arial" w:hAnsi="Arial" w:cs="Arial"/>
                <w:sz w:val="20"/>
                <w:szCs w:val="20"/>
                <w:lang w:val="en-GB"/>
              </w:rPr>
            </w:pPr>
            <w:r>
              <w:rPr>
                <w:rFonts w:ascii="Arial" w:hAnsi="Arial" w:cs="Arial"/>
                <w:sz w:val="20"/>
                <w:szCs w:val="20"/>
                <w:lang w:val="en-GB"/>
              </w:rPr>
              <w:t>With the inclusion of the acronym MSI in 4.1 above, the acronym has been used in place of the full title.  Acronym WWWNWS to be added.  (See also general comment on Acronym List below</w:t>
            </w:r>
            <w:r w:rsidR="00C10032">
              <w:rPr>
                <w:rFonts w:ascii="Arial" w:hAnsi="Arial" w:cs="Arial"/>
                <w:sz w:val="20"/>
                <w:szCs w:val="20"/>
                <w:lang w:val="en-GB"/>
              </w:rPr>
              <w:t>).</w:t>
            </w:r>
            <w:r>
              <w:rPr>
                <w:rFonts w:ascii="Arial" w:hAnsi="Arial" w:cs="Arial"/>
                <w:sz w:val="20"/>
                <w:szCs w:val="20"/>
                <w:lang w:val="en-GB"/>
              </w:rPr>
              <w:t xml:space="preserve">  </w:t>
            </w:r>
          </w:p>
          <w:p w14:paraId="1DE5D6B8" w14:textId="77777777" w:rsidR="004F4DFE" w:rsidRPr="00467DA5" w:rsidRDefault="004F4DFE" w:rsidP="00101397">
            <w:pPr>
              <w:spacing w:after="0" w:line="240" w:lineRule="auto"/>
              <w:rPr>
                <w:rFonts w:ascii="Arial" w:hAnsi="Arial" w:cs="Arial"/>
                <w:b/>
                <w:bCs/>
                <w:sz w:val="20"/>
                <w:szCs w:val="20"/>
                <w:u w:val="single"/>
                <w:lang w:val="en-GB"/>
              </w:rPr>
            </w:pPr>
          </w:p>
          <w:p w14:paraId="6D7B26BF" w14:textId="6C7B85A1" w:rsidR="004F4DFE" w:rsidRPr="00960D50" w:rsidRDefault="003F01F7" w:rsidP="00101397">
            <w:pPr>
              <w:spacing w:after="0" w:line="240" w:lineRule="auto"/>
              <w:rPr>
                <w:rFonts w:ascii="Arial" w:hAnsi="Arial" w:cs="Arial"/>
                <w:b/>
                <w:bCs/>
                <w:color w:val="00B050"/>
                <w:sz w:val="20"/>
                <w:szCs w:val="20"/>
                <w:u w:val="single"/>
                <w:lang w:val="en-GB"/>
              </w:rPr>
            </w:pPr>
            <w:r w:rsidRPr="00467DA5">
              <w:rPr>
                <w:rFonts w:ascii="Arial" w:hAnsi="Arial" w:cs="Arial"/>
                <w:b/>
                <w:bCs/>
                <w:sz w:val="20"/>
                <w:szCs w:val="20"/>
                <w:u w:val="single"/>
                <w:lang w:val="en-GB"/>
              </w:rPr>
              <w:t>Action</w:t>
            </w:r>
            <w:r w:rsidRPr="00467DA5">
              <w:rPr>
                <w:rFonts w:ascii="Arial" w:hAnsi="Arial" w:cs="Arial"/>
                <w:b/>
                <w:bCs/>
                <w:sz w:val="20"/>
                <w:szCs w:val="20"/>
                <w:lang w:val="en-GB"/>
              </w:rPr>
              <w:t>:</w:t>
            </w:r>
            <w:r w:rsidRPr="00467DA5">
              <w:rPr>
                <w:rFonts w:ascii="Arial" w:hAnsi="Arial" w:cs="Arial"/>
                <w:b/>
                <w:bCs/>
                <w:sz w:val="20"/>
                <w:szCs w:val="20"/>
                <w:u w:val="single"/>
                <w:lang w:val="en-GB"/>
              </w:rPr>
              <w:t xml:space="preserve"> </w:t>
            </w:r>
            <w:r w:rsidRPr="00467DA5">
              <w:rPr>
                <w:rFonts w:ascii="Arial" w:hAnsi="Arial" w:cs="Arial"/>
                <w:sz w:val="20"/>
                <w:szCs w:val="20"/>
                <w:lang w:val="en-GB"/>
              </w:rPr>
              <w:t>Amend</w:t>
            </w:r>
            <w:r>
              <w:rPr>
                <w:rFonts w:ascii="Arial" w:hAnsi="Arial" w:cs="Arial"/>
                <w:sz w:val="20"/>
                <w:szCs w:val="20"/>
                <w:lang w:val="en-GB"/>
              </w:rPr>
              <w:t xml:space="preserve"> note to read MSI vice the full title and add acronym. WWWNWS</w:t>
            </w:r>
          </w:p>
        </w:tc>
      </w:tr>
      <w:tr w:rsidR="004F4DFE" w:rsidRPr="00381A63" w14:paraId="6A689104" w14:textId="77777777" w:rsidTr="004F4DFE">
        <w:trPr>
          <w:trHeight w:val="513"/>
          <w:jc w:val="center"/>
        </w:trPr>
        <w:tc>
          <w:tcPr>
            <w:tcW w:w="562" w:type="dxa"/>
          </w:tcPr>
          <w:p w14:paraId="6565DCEB" w14:textId="072CF905" w:rsidR="004F4DFE" w:rsidRDefault="004F4DFE" w:rsidP="00DA6157">
            <w:pPr>
              <w:spacing w:after="0" w:line="240" w:lineRule="auto"/>
              <w:rPr>
                <w:rFonts w:ascii="Arial" w:hAnsi="Arial" w:cs="Arial"/>
                <w:sz w:val="20"/>
                <w:szCs w:val="20"/>
                <w:lang w:val="en-GB"/>
              </w:rPr>
            </w:pPr>
            <w:r>
              <w:rPr>
                <w:rFonts w:ascii="Arial" w:hAnsi="Arial" w:cs="Arial"/>
                <w:sz w:val="20"/>
                <w:szCs w:val="20"/>
                <w:lang w:val="en-GB"/>
              </w:rPr>
              <w:t>22</w:t>
            </w:r>
          </w:p>
        </w:tc>
        <w:tc>
          <w:tcPr>
            <w:tcW w:w="1971" w:type="dxa"/>
          </w:tcPr>
          <w:p w14:paraId="33135D4B" w14:textId="713A51ED" w:rsidR="004F4DFE" w:rsidRDefault="004F4DFE" w:rsidP="00DA6157">
            <w:pPr>
              <w:spacing w:after="0" w:line="240" w:lineRule="auto"/>
              <w:rPr>
                <w:rFonts w:ascii="Arial" w:hAnsi="Arial" w:cs="Arial"/>
                <w:sz w:val="20"/>
                <w:szCs w:val="20"/>
                <w:lang w:val="en-GB"/>
              </w:rPr>
            </w:pPr>
            <w:r>
              <w:rPr>
                <w:rFonts w:ascii="Arial" w:hAnsi="Arial" w:cs="Arial"/>
                <w:sz w:val="20"/>
                <w:szCs w:val="20"/>
                <w:lang w:val="en-GB"/>
              </w:rPr>
              <w:t>4.2</w:t>
            </w:r>
          </w:p>
          <w:p w14:paraId="1C1F9FCD" w14:textId="3384A466" w:rsidR="004F4DFE" w:rsidRDefault="004F4DFE" w:rsidP="00B23AB1">
            <w:pPr>
              <w:spacing w:after="0" w:line="240" w:lineRule="auto"/>
              <w:rPr>
                <w:rFonts w:ascii="Arial" w:hAnsi="Arial" w:cs="Arial"/>
                <w:sz w:val="20"/>
                <w:szCs w:val="20"/>
                <w:lang w:val="en-GB"/>
              </w:rPr>
            </w:pPr>
          </w:p>
        </w:tc>
        <w:tc>
          <w:tcPr>
            <w:tcW w:w="1095" w:type="dxa"/>
          </w:tcPr>
          <w:p w14:paraId="04423BC4" w14:textId="4DFDCA56" w:rsidR="004F4DFE" w:rsidRDefault="004F4DFE" w:rsidP="00B23AB1">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1C4832DD" w14:textId="77777777" w:rsidR="004F4DFE" w:rsidRDefault="004F4DFE" w:rsidP="00B23AB1">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BFB7BD5" w14:textId="3C1CD98A" w:rsidR="004F4DFE" w:rsidRPr="00CD4F95" w:rsidRDefault="004F4DFE" w:rsidP="00B23AB1">
            <w:pPr>
              <w:spacing w:after="0" w:line="240" w:lineRule="auto"/>
              <w:rPr>
                <w:rFonts w:ascii="Arial" w:hAnsi="Arial" w:cs="Arial"/>
                <w:sz w:val="20"/>
                <w:szCs w:val="20"/>
                <w:lang w:val="en-GB"/>
              </w:rPr>
            </w:pPr>
            <w:r w:rsidRPr="00CD4F95">
              <w:rPr>
                <w:rFonts w:ascii="Arial" w:hAnsi="Arial" w:cs="Arial"/>
                <w:sz w:val="20"/>
                <w:szCs w:val="20"/>
                <w:lang w:val="en-GB"/>
              </w:rPr>
              <w:t>Amend the opening paragraph to read: “</w:t>
            </w:r>
            <w:r w:rsidRPr="00CD4F95">
              <w:rPr>
                <w:rFonts w:ascii="Arial" w:hAnsi="Arial" w:cs="Arial"/>
                <w:i/>
                <w:iCs/>
                <w:sz w:val="20"/>
                <w:szCs w:val="20"/>
                <w:lang w:val="en-GB"/>
              </w:rPr>
              <w:t>The monitoring and management of ship traffic is a core function of VTS to mitigate the development of dangerous traffic situations. This also facilitates the safe and efficient movement of vessel traffic within the VTS area through the operational management of traffic and the planning of vessel movements. It is particularly relevant in times of high traffic density or when vessel movements may affect the traffic flow</w:t>
            </w:r>
            <w:r>
              <w:rPr>
                <w:rFonts w:ascii="Arial" w:hAnsi="Arial" w:cs="Arial"/>
                <w:sz w:val="20"/>
                <w:szCs w:val="20"/>
                <w:lang w:val="en-GB"/>
              </w:rPr>
              <w:t>”.</w:t>
            </w:r>
          </w:p>
        </w:tc>
        <w:tc>
          <w:tcPr>
            <w:tcW w:w="6017" w:type="dxa"/>
          </w:tcPr>
          <w:p w14:paraId="1DBD3E95"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995F5F1" w14:textId="59B86B71" w:rsidR="004F4DFE" w:rsidRPr="00467DA5" w:rsidRDefault="004F4DFE" w:rsidP="00B23AB1">
            <w:pPr>
              <w:spacing w:after="0" w:line="240" w:lineRule="auto"/>
              <w:rPr>
                <w:rFonts w:ascii="Arial" w:hAnsi="Arial" w:cs="Arial"/>
                <w:sz w:val="20"/>
                <w:szCs w:val="20"/>
                <w:lang w:val="en-GB"/>
              </w:rPr>
            </w:pPr>
            <w:r w:rsidRPr="00467DA5">
              <w:rPr>
                <w:rFonts w:ascii="Arial" w:hAnsi="Arial" w:cs="Arial"/>
                <w:sz w:val="20"/>
                <w:szCs w:val="20"/>
                <w:lang w:val="en-GB"/>
              </w:rPr>
              <w:t>This comment highlights the fact that the current text is clumsy and duplicat</w:t>
            </w:r>
            <w:r w:rsidR="00933A89">
              <w:rPr>
                <w:rFonts w:ascii="Arial" w:hAnsi="Arial" w:cs="Arial"/>
                <w:sz w:val="20"/>
                <w:szCs w:val="20"/>
                <w:lang w:val="en-GB"/>
              </w:rPr>
              <w:t>es higher-level guidance in this and previous sections</w:t>
            </w:r>
            <w:r w:rsidRPr="00467DA5">
              <w:rPr>
                <w:rFonts w:ascii="Arial" w:hAnsi="Arial" w:cs="Arial"/>
                <w:sz w:val="20"/>
                <w:szCs w:val="20"/>
                <w:lang w:val="en-GB"/>
              </w:rPr>
              <w:t xml:space="preserve">.  </w:t>
            </w:r>
            <w:r w:rsidR="00933A89">
              <w:rPr>
                <w:rFonts w:ascii="Arial" w:hAnsi="Arial" w:cs="Arial"/>
                <w:sz w:val="20"/>
                <w:szCs w:val="20"/>
                <w:lang w:val="en-GB"/>
              </w:rPr>
              <w:t>Some i</w:t>
            </w:r>
            <w:r w:rsidRPr="00467DA5">
              <w:rPr>
                <w:rFonts w:ascii="Arial" w:hAnsi="Arial" w:cs="Arial"/>
                <w:sz w:val="20"/>
                <w:szCs w:val="20"/>
                <w:lang w:val="en-GB"/>
              </w:rPr>
              <w:t xml:space="preserve">tems identified in this opening paragraph appear in the bullets, </w:t>
            </w:r>
            <w:r w:rsidR="00933A89">
              <w:rPr>
                <w:rFonts w:ascii="Arial" w:hAnsi="Arial" w:cs="Arial"/>
                <w:sz w:val="20"/>
                <w:szCs w:val="20"/>
                <w:lang w:val="en-GB"/>
              </w:rPr>
              <w:t xml:space="preserve">incorrectly inferring </w:t>
            </w:r>
            <w:r w:rsidRPr="00467DA5">
              <w:rPr>
                <w:rFonts w:ascii="Arial" w:hAnsi="Arial" w:cs="Arial"/>
                <w:sz w:val="20"/>
                <w:szCs w:val="20"/>
                <w:lang w:val="en-GB"/>
              </w:rPr>
              <w:t xml:space="preserve">that these are more core than the others.  The first paragraph </w:t>
            </w:r>
            <w:r w:rsidR="00933A89">
              <w:rPr>
                <w:rFonts w:ascii="Arial" w:hAnsi="Arial" w:cs="Arial"/>
                <w:sz w:val="20"/>
                <w:szCs w:val="20"/>
                <w:lang w:val="en-GB"/>
              </w:rPr>
              <w:t xml:space="preserve">is unnecessary and </w:t>
            </w:r>
            <w:r w:rsidRPr="00467DA5">
              <w:rPr>
                <w:rFonts w:ascii="Arial" w:hAnsi="Arial" w:cs="Arial"/>
                <w:sz w:val="20"/>
                <w:szCs w:val="20"/>
                <w:lang w:val="en-GB"/>
              </w:rPr>
              <w:t xml:space="preserve">should be deleted. </w:t>
            </w:r>
          </w:p>
          <w:p w14:paraId="52711D47" w14:textId="77777777" w:rsidR="004F4DFE" w:rsidRPr="00467DA5" w:rsidRDefault="004F4DFE" w:rsidP="00B23AB1">
            <w:pPr>
              <w:spacing w:after="0" w:line="240" w:lineRule="auto"/>
              <w:rPr>
                <w:rFonts w:ascii="Arial" w:hAnsi="Arial" w:cs="Arial"/>
                <w:b/>
                <w:bCs/>
                <w:sz w:val="20"/>
                <w:szCs w:val="20"/>
                <w:u w:val="single"/>
                <w:lang w:val="en-GB"/>
              </w:rPr>
            </w:pPr>
          </w:p>
          <w:p w14:paraId="4F157836" w14:textId="38AFFC5C" w:rsidR="004F4DFE" w:rsidRPr="00467DA5" w:rsidRDefault="004F4DFE" w:rsidP="00B23AB1">
            <w:pPr>
              <w:spacing w:after="0" w:line="240" w:lineRule="auto"/>
              <w:rPr>
                <w:rFonts w:ascii="Arial" w:hAnsi="Arial" w:cs="Arial"/>
                <w:b/>
                <w:bCs/>
                <w:sz w:val="20"/>
                <w:szCs w:val="20"/>
                <w:u w:val="single"/>
                <w:lang w:val="en-GB"/>
              </w:rPr>
            </w:pPr>
            <w:r w:rsidRPr="00467DA5">
              <w:rPr>
                <w:rFonts w:ascii="Arial" w:hAnsi="Arial" w:cs="Arial"/>
                <w:b/>
                <w:bCs/>
                <w:sz w:val="20"/>
                <w:szCs w:val="20"/>
                <w:u w:val="single"/>
                <w:lang w:val="en-GB"/>
              </w:rPr>
              <w:t>Action</w:t>
            </w:r>
            <w:r w:rsidRPr="00467DA5">
              <w:rPr>
                <w:rFonts w:ascii="Arial" w:hAnsi="Arial" w:cs="Arial"/>
                <w:b/>
                <w:bCs/>
                <w:sz w:val="20"/>
                <w:szCs w:val="20"/>
                <w:lang w:val="en-GB"/>
              </w:rPr>
              <w:t>:</w:t>
            </w:r>
            <w:r w:rsidRPr="00467DA5">
              <w:rPr>
                <w:rFonts w:ascii="Arial" w:hAnsi="Arial" w:cs="Arial"/>
                <w:sz w:val="20"/>
                <w:szCs w:val="20"/>
                <w:lang w:val="en-GB"/>
              </w:rPr>
              <w:t xml:space="preserve"> Delete the opening paragraph of 4.2 </w:t>
            </w:r>
          </w:p>
          <w:p w14:paraId="79CA8BF8" w14:textId="69109832" w:rsidR="004F4DFE" w:rsidRPr="000A01A1" w:rsidRDefault="004F4DFE" w:rsidP="00467DA5">
            <w:pPr>
              <w:spacing w:after="0" w:line="240" w:lineRule="auto"/>
              <w:rPr>
                <w:rFonts w:ascii="Arial" w:hAnsi="Arial" w:cs="Arial"/>
                <w:bCs/>
                <w:sz w:val="20"/>
                <w:szCs w:val="20"/>
                <w:lang w:val="en-GB"/>
              </w:rPr>
            </w:pPr>
          </w:p>
        </w:tc>
      </w:tr>
      <w:tr w:rsidR="004F4DFE" w:rsidRPr="00381A63" w14:paraId="6D636BD9" w14:textId="77777777" w:rsidTr="004F4DFE">
        <w:trPr>
          <w:trHeight w:val="513"/>
          <w:jc w:val="center"/>
        </w:trPr>
        <w:tc>
          <w:tcPr>
            <w:tcW w:w="562" w:type="dxa"/>
          </w:tcPr>
          <w:p w14:paraId="14AA38F2" w14:textId="0A5400E1"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23</w:t>
            </w:r>
          </w:p>
        </w:tc>
        <w:tc>
          <w:tcPr>
            <w:tcW w:w="1971" w:type="dxa"/>
          </w:tcPr>
          <w:p w14:paraId="3E8EE2ED" w14:textId="0FD90BE6" w:rsidR="004F4DFE" w:rsidRPr="004A6446" w:rsidRDefault="004F4DFE" w:rsidP="00884767">
            <w:pPr>
              <w:spacing w:after="0" w:line="240" w:lineRule="auto"/>
              <w:rPr>
                <w:rFonts w:ascii="Arial" w:hAnsi="Arial" w:cs="Arial"/>
                <w:sz w:val="20"/>
                <w:szCs w:val="20"/>
                <w:lang w:val="en-GB"/>
              </w:rPr>
            </w:pPr>
            <w:r w:rsidRPr="00B043DB">
              <w:rPr>
                <w:rFonts w:ascii="Arial" w:hAnsi="Arial" w:cs="Arial"/>
                <w:sz w:val="20"/>
                <w:szCs w:val="20"/>
                <w:lang w:val="en-GB"/>
              </w:rPr>
              <w:t>4.2</w:t>
            </w:r>
          </w:p>
        </w:tc>
        <w:tc>
          <w:tcPr>
            <w:tcW w:w="1095" w:type="dxa"/>
          </w:tcPr>
          <w:p w14:paraId="3F9732CD" w14:textId="524267E9" w:rsidR="004F4DFE" w:rsidRPr="004A6446" w:rsidRDefault="004F4DFE" w:rsidP="00884767">
            <w:pPr>
              <w:spacing w:after="0" w:line="240" w:lineRule="auto"/>
              <w:rPr>
                <w:rFonts w:ascii="Arial" w:hAnsi="Arial" w:cs="Arial"/>
                <w:sz w:val="20"/>
                <w:szCs w:val="20"/>
                <w:lang w:val="en-GB"/>
              </w:rPr>
            </w:pPr>
            <w:r>
              <w:rPr>
                <w:rFonts w:ascii="Arial" w:hAnsi="Arial" w:cs="Arial"/>
                <w:sz w:val="20"/>
                <w:szCs w:val="20"/>
                <w:lang w:val="en-GB"/>
              </w:rPr>
              <w:t>24.6/20</w:t>
            </w:r>
          </w:p>
        </w:tc>
        <w:tc>
          <w:tcPr>
            <w:tcW w:w="4809" w:type="dxa"/>
          </w:tcPr>
          <w:p w14:paraId="698E3747" w14:textId="12331A2C" w:rsidR="004F4DFE" w:rsidRDefault="004F4DFE" w:rsidP="0041438A">
            <w:pPr>
              <w:spacing w:after="0" w:line="240" w:lineRule="auto"/>
              <w:rPr>
                <w:rFonts w:ascii="Arial" w:hAnsi="Arial" w:cs="Arial"/>
                <w:sz w:val="20"/>
                <w:szCs w:val="20"/>
                <w:u w:val="single"/>
                <w:lang w:val="en-GB"/>
              </w:rPr>
            </w:pPr>
            <w:proofErr w:type="spellStart"/>
            <w:r>
              <w:rPr>
                <w:rFonts w:ascii="Arial" w:hAnsi="Arial" w:cs="Arial"/>
                <w:sz w:val="20"/>
                <w:szCs w:val="20"/>
                <w:u w:val="single"/>
                <w:lang w:val="en-GB"/>
              </w:rPr>
              <w:t>VisSim</w:t>
            </w:r>
            <w:proofErr w:type="spellEnd"/>
            <w:r>
              <w:rPr>
                <w:rFonts w:ascii="Arial" w:hAnsi="Arial" w:cs="Arial"/>
                <w:sz w:val="20"/>
                <w:szCs w:val="20"/>
                <w:u w:val="single"/>
                <w:lang w:val="en-GB"/>
              </w:rPr>
              <w:t xml:space="preserve"> (Peter Eade)</w:t>
            </w:r>
          </w:p>
          <w:p w14:paraId="0AA4692E" w14:textId="30DCBC6C" w:rsidR="004F4DFE" w:rsidRPr="00B043DB" w:rsidRDefault="004F4DFE" w:rsidP="0041438A">
            <w:pPr>
              <w:spacing w:after="0" w:line="240" w:lineRule="auto"/>
              <w:rPr>
                <w:rFonts w:ascii="Arial" w:hAnsi="Arial" w:cs="Arial"/>
                <w:sz w:val="20"/>
                <w:szCs w:val="20"/>
                <w:lang w:val="en-GB"/>
              </w:rPr>
            </w:pPr>
            <w:r>
              <w:rPr>
                <w:rFonts w:ascii="Arial" w:hAnsi="Arial" w:cs="Arial"/>
                <w:sz w:val="20"/>
                <w:szCs w:val="20"/>
                <w:lang w:val="en-GB"/>
              </w:rPr>
              <w:t>T</w:t>
            </w:r>
            <w:r w:rsidRPr="00B043DB">
              <w:rPr>
                <w:rFonts w:ascii="Arial" w:hAnsi="Arial" w:cs="Arial"/>
                <w:sz w:val="20"/>
                <w:szCs w:val="20"/>
                <w:lang w:val="en-GB"/>
              </w:rPr>
              <w:t>he second paragraph of section 4.2 (Monitoring and Management of Ship Traffic) should include the “reducing ship emissions” alongside safety and efficiency.  Existing bullets such as forward planning, voyage or passage plans and routing advice will all help the VTS to reduce emissions from incoming and departing ships etc..</w:t>
            </w:r>
          </w:p>
        </w:tc>
        <w:tc>
          <w:tcPr>
            <w:tcW w:w="6017" w:type="dxa"/>
          </w:tcPr>
          <w:p w14:paraId="1077E90E"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6665122B" w14:textId="77777777" w:rsidR="004F4DFE" w:rsidRPr="00621E64" w:rsidRDefault="004F4DFE" w:rsidP="0041438A">
            <w:pPr>
              <w:spacing w:after="0" w:line="240" w:lineRule="auto"/>
              <w:rPr>
                <w:rFonts w:ascii="Arial" w:hAnsi="Arial" w:cs="Arial"/>
                <w:sz w:val="20"/>
                <w:szCs w:val="20"/>
                <w:lang w:val="en-GB"/>
              </w:rPr>
            </w:pPr>
            <w:r w:rsidRPr="00621E64">
              <w:rPr>
                <w:rFonts w:ascii="Arial" w:hAnsi="Arial" w:cs="Arial"/>
                <w:sz w:val="20"/>
                <w:szCs w:val="20"/>
                <w:lang w:val="en-GB"/>
              </w:rPr>
              <w:t>The inclusion of the additional bullet in 4.1 is considered adequate to identify the main role of a VTS in contributing to emission management.  It is not felt that the addition of a further bullet fits into the general framework of section 4.2.</w:t>
            </w:r>
          </w:p>
          <w:p w14:paraId="209D9D89" w14:textId="77777777" w:rsidR="004F4DFE" w:rsidRPr="00621E64" w:rsidRDefault="004F4DFE" w:rsidP="0041438A">
            <w:pPr>
              <w:spacing w:after="0" w:line="240" w:lineRule="auto"/>
              <w:rPr>
                <w:rFonts w:ascii="Arial" w:hAnsi="Arial" w:cs="Arial"/>
                <w:b/>
                <w:bCs/>
                <w:sz w:val="20"/>
                <w:szCs w:val="20"/>
                <w:u w:val="single"/>
                <w:lang w:val="en-GB"/>
              </w:rPr>
            </w:pPr>
          </w:p>
          <w:p w14:paraId="6063BD56" w14:textId="14767CC7" w:rsidR="004F4DFE" w:rsidRPr="0023609B" w:rsidRDefault="004F4DFE" w:rsidP="0041438A">
            <w:pPr>
              <w:spacing w:after="0" w:line="240" w:lineRule="auto"/>
              <w:rPr>
                <w:rFonts w:ascii="Arial" w:hAnsi="Arial" w:cs="Arial"/>
                <w:color w:val="FF0000"/>
                <w:sz w:val="20"/>
                <w:szCs w:val="20"/>
                <w:lang w:val="en-GB"/>
              </w:rPr>
            </w:pPr>
            <w:r w:rsidRPr="00621E64">
              <w:rPr>
                <w:rFonts w:ascii="Arial" w:hAnsi="Arial" w:cs="Arial"/>
                <w:b/>
                <w:bCs/>
                <w:sz w:val="20"/>
                <w:szCs w:val="20"/>
                <w:u w:val="single"/>
                <w:lang w:val="en-GB"/>
              </w:rPr>
              <w:t>No further action intended</w:t>
            </w:r>
            <w:r w:rsidRPr="00621E64">
              <w:rPr>
                <w:rFonts w:ascii="Arial" w:hAnsi="Arial" w:cs="Arial"/>
                <w:b/>
                <w:bCs/>
                <w:sz w:val="20"/>
                <w:szCs w:val="20"/>
                <w:lang w:val="en-GB"/>
              </w:rPr>
              <w:t>.</w:t>
            </w:r>
          </w:p>
        </w:tc>
      </w:tr>
    </w:tbl>
    <w:p w14:paraId="58A1101C" w14:textId="77777777" w:rsidR="00DF4A55" w:rsidRDefault="00DF4A55">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1DDE0D13" w14:textId="77777777" w:rsidTr="004F4DFE">
        <w:trPr>
          <w:trHeight w:val="513"/>
          <w:jc w:val="center"/>
        </w:trPr>
        <w:tc>
          <w:tcPr>
            <w:tcW w:w="562" w:type="dxa"/>
          </w:tcPr>
          <w:p w14:paraId="6D2BC565" w14:textId="084EF887"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lastRenderedPageBreak/>
              <w:t>24</w:t>
            </w:r>
          </w:p>
        </w:tc>
        <w:tc>
          <w:tcPr>
            <w:tcW w:w="1971" w:type="dxa"/>
          </w:tcPr>
          <w:p w14:paraId="3403AB51" w14:textId="61574CD7"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t>4.2</w:t>
            </w:r>
          </w:p>
          <w:p w14:paraId="69EF5C90" w14:textId="0DCBD879" w:rsidR="004F4DFE" w:rsidRPr="00B043DB" w:rsidRDefault="004F4DFE" w:rsidP="000211EB">
            <w:pPr>
              <w:spacing w:after="0" w:line="240" w:lineRule="auto"/>
              <w:rPr>
                <w:rFonts w:ascii="Arial" w:hAnsi="Arial" w:cs="Arial"/>
                <w:sz w:val="20"/>
                <w:szCs w:val="20"/>
                <w:lang w:val="en-GB"/>
              </w:rPr>
            </w:pPr>
            <w:r>
              <w:rPr>
                <w:rFonts w:ascii="Arial" w:hAnsi="Arial" w:cs="Arial"/>
                <w:sz w:val="20"/>
                <w:szCs w:val="20"/>
                <w:lang w:val="en-GB"/>
              </w:rPr>
              <w:t>(bullets)</w:t>
            </w:r>
          </w:p>
        </w:tc>
        <w:tc>
          <w:tcPr>
            <w:tcW w:w="1095" w:type="dxa"/>
          </w:tcPr>
          <w:p w14:paraId="1E8034CB" w14:textId="77777777"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t>1/07/20</w:t>
            </w:r>
          </w:p>
          <w:p w14:paraId="47495DA7" w14:textId="77777777" w:rsidR="00C10032" w:rsidRDefault="00C10032" w:rsidP="000211EB">
            <w:pPr>
              <w:spacing w:after="0" w:line="240" w:lineRule="auto"/>
              <w:rPr>
                <w:rFonts w:ascii="Arial" w:hAnsi="Arial" w:cs="Arial"/>
                <w:sz w:val="20"/>
                <w:szCs w:val="20"/>
                <w:lang w:val="en-GB"/>
              </w:rPr>
            </w:pPr>
          </w:p>
          <w:p w14:paraId="1C0F75C8" w14:textId="77777777" w:rsidR="00C10032" w:rsidRDefault="00C10032" w:rsidP="000211EB">
            <w:pPr>
              <w:spacing w:after="0" w:line="240" w:lineRule="auto"/>
              <w:rPr>
                <w:rFonts w:ascii="Arial" w:hAnsi="Arial" w:cs="Arial"/>
                <w:sz w:val="20"/>
                <w:szCs w:val="20"/>
                <w:lang w:val="en-GB"/>
              </w:rPr>
            </w:pPr>
          </w:p>
          <w:p w14:paraId="0CD4B50F" w14:textId="77777777" w:rsidR="00C10032" w:rsidRDefault="00C10032" w:rsidP="000211EB">
            <w:pPr>
              <w:spacing w:after="0" w:line="240" w:lineRule="auto"/>
              <w:rPr>
                <w:rFonts w:ascii="Arial" w:hAnsi="Arial" w:cs="Arial"/>
                <w:sz w:val="20"/>
                <w:szCs w:val="20"/>
                <w:lang w:val="en-GB"/>
              </w:rPr>
            </w:pPr>
          </w:p>
          <w:p w14:paraId="6E4CC27C" w14:textId="77777777" w:rsidR="00C10032" w:rsidRDefault="00C10032" w:rsidP="000211EB">
            <w:pPr>
              <w:spacing w:after="0" w:line="240" w:lineRule="auto"/>
              <w:rPr>
                <w:rFonts w:ascii="Arial" w:hAnsi="Arial" w:cs="Arial"/>
                <w:sz w:val="20"/>
                <w:szCs w:val="20"/>
                <w:lang w:val="en-GB"/>
              </w:rPr>
            </w:pPr>
          </w:p>
          <w:p w14:paraId="1EBEE28C" w14:textId="528C6007" w:rsidR="00C10032" w:rsidRDefault="00C10032" w:rsidP="000211EB">
            <w:pPr>
              <w:spacing w:after="0" w:line="240" w:lineRule="auto"/>
              <w:rPr>
                <w:rFonts w:ascii="Arial" w:hAnsi="Arial" w:cs="Arial"/>
                <w:sz w:val="20"/>
                <w:szCs w:val="20"/>
                <w:lang w:val="en-GB"/>
              </w:rPr>
            </w:pPr>
            <w:r>
              <w:rPr>
                <w:rFonts w:ascii="Arial" w:hAnsi="Arial" w:cs="Arial"/>
                <w:sz w:val="20"/>
                <w:szCs w:val="20"/>
                <w:lang w:val="en-GB"/>
              </w:rPr>
              <w:t>16/08/20</w:t>
            </w:r>
          </w:p>
        </w:tc>
        <w:tc>
          <w:tcPr>
            <w:tcW w:w="4809" w:type="dxa"/>
          </w:tcPr>
          <w:p w14:paraId="48B3FB91" w14:textId="77777777" w:rsidR="004F4DFE" w:rsidRDefault="004F4DFE" w:rsidP="000211EB">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1D520C30" w14:textId="77777777" w:rsidR="004F4DFE" w:rsidRDefault="004F4DFE" w:rsidP="000211EB">
            <w:pPr>
              <w:spacing w:after="0" w:line="240" w:lineRule="auto"/>
              <w:rPr>
                <w:rFonts w:ascii="Arial" w:hAnsi="Arial" w:cs="Arial"/>
                <w:sz w:val="20"/>
                <w:szCs w:val="20"/>
                <w:lang w:val="en-GB"/>
              </w:rPr>
            </w:pPr>
            <w:r w:rsidRPr="000211EB">
              <w:rPr>
                <w:rFonts w:ascii="Arial" w:hAnsi="Arial" w:cs="Arial"/>
                <w:sz w:val="20"/>
                <w:szCs w:val="20"/>
                <w:lang w:val="en-GB"/>
              </w:rPr>
              <w:t>Add “</w:t>
            </w:r>
            <w:r w:rsidRPr="000211EB">
              <w:rPr>
                <w:rFonts w:ascii="Arial" w:hAnsi="Arial" w:cs="Arial"/>
                <w:i/>
                <w:iCs/>
                <w:sz w:val="20"/>
                <w:szCs w:val="20"/>
                <w:lang w:val="en-GB"/>
              </w:rPr>
              <w:t>water</w:t>
            </w:r>
            <w:r w:rsidRPr="000211EB">
              <w:rPr>
                <w:rFonts w:ascii="Arial" w:hAnsi="Arial" w:cs="Arial"/>
                <w:sz w:val="20"/>
                <w:szCs w:val="20"/>
                <w:lang w:val="en-GB"/>
              </w:rPr>
              <w:t>” before “</w:t>
            </w:r>
            <w:r w:rsidRPr="000211EB">
              <w:rPr>
                <w:rFonts w:ascii="Arial" w:hAnsi="Arial" w:cs="Arial"/>
                <w:i/>
                <w:iCs/>
                <w:sz w:val="20"/>
                <w:szCs w:val="20"/>
                <w:lang w:val="en-GB"/>
              </w:rPr>
              <w:t>space allocation</w:t>
            </w:r>
            <w:r w:rsidRPr="000211EB">
              <w:rPr>
                <w:rFonts w:ascii="Arial" w:hAnsi="Arial" w:cs="Arial"/>
                <w:sz w:val="20"/>
                <w:szCs w:val="20"/>
                <w:lang w:val="en-GB"/>
              </w:rPr>
              <w:t>”</w:t>
            </w:r>
          </w:p>
          <w:p w14:paraId="72AB759D" w14:textId="77777777" w:rsidR="00C10032" w:rsidRDefault="00C10032" w:rsidP="000211EB">
            <w:pPr>
              <w:spacing w:after="0" w:line="240" w:lineRule="auto"/>
              <w:rPr>
                <w:rFonts w:ascii="Arial" w:hAnsi="Arial" w:cs="Arial"/>
                <w:sz w:val="20"/>
                <w:szCs w:val="20"/>
                <w:lang w:val="en-GB"/>
              </w:rPr>
            </w:pPr>
          </w:p>
          <w:p w14:paraId="4D33D498" w14:textId="77777777" w:rsidR="00C10032" w:rsidRDefault="00C10032" w:rsidP="000211EB">
            <w:pPr>
              <w:spacing w:after="0" w:line="240" w:lineRule="auto"/>
              <w:rPr>
                <w:rFonts w:ascii="Arial" w:hAnsi="Arial" w:cs="Arial"/>
                <w:sz w:val="20"/>
                <w:szCs w:val="20"/>
                <w:lang w:val="en-GB"/>
              </w:rPr>
            </w:pPr>
          </w:p>
          <w:p w14:paraId="256327A8" w14:textId="77777777" w:rsidR="00C10032" w:rsidRDefault="00C10032" w:rsidP="000211EB">
            <w:pPr>
              <w:spacing w:after="0" w:line="240" w:lineRule="auto"/>
              <w:rPr>
                <w:rFonts w:ascii="Arial" w:hAnsi="Arial" w:cs="Arial"/>
                <w:sz w:val="20"/>
                <w:szCs w:val="20"/>
                <w:lang w:val="en-GB"/>
              </w:rPr>
            </w:pPr>
          </w:p>
          <w:p w14:paraId="1C05CD5C" w14:textId="11CDF600" w:rsidR="00C10032" w:rsidRPr="000211EB" w:rsidRDefault="00C10032" w:rsidP="000211EB">
            <w:pPr>
              <w:spacing w:after="0" w:line="240" w:lineRule="auto"/>
              <w:rPr>
                <w:rFonts w:ascii="Arial" w:hAnsi="Arial" w:cs="Arial"/>
                <w:sz w:val="20"/>
                <w:szCs w:val="20"/>
                <w:lang w:val="en-GB"/>
              </w:rPr>
            </w:pPr>
            <w:r w:rsidRPr="00C10032">
              <w:rPr>
                <w:rFonts w:ascii="Arial" w:hAnsi="Arial" w:cs="Arial"/>
                <w:sz w:val="20"/>
                <w:szCs w:val="20"/>
                <w:lang w:val="en-GB"/>
              </w:rPr>
              <w:t xml:space="preserve">This remains confusing.  I understand you have left it to keep in line with the IMO resolution, but the guideline should provide guidance.  The concept of ‘space allocation’ has caused trouble in my discussions with those looking to implement a VTS – what space are they allocating?  I explain it by water space allocation – and then link that to the concept of each ship having its own ‘domain’ (or ‘bubble suit).  For this guideline it would be very useful to provide the added text to verify what is actually meant by ‘space’ allocation.  </w:t>
            </w:r>
          </w:p>
        </w:tc>
        <w:tc>
          <w:tcPr>
            <w:tcW w:w="6017" w:type="dxa"/>
          </w:tcPr>
          <w:p w14:paraId="69584BDA"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959266E" w14:textId="5032F82C" w:rsidR="004F4DFE" w:rsidRDefault="004F4DFE" w:rsidP="000211EB">
            <w:pPr>
              <w:spacing w:after="0" w:line="240" w:lineRule="auto"/>
              <w:rPr>
                <w:rFonts w:ascii="Arial" w:hAnsi="Arial" w:cs="Arial"/>
                <w:sz w:val="20"/>
                <w:szCs w:val="20"/>
                <w:lang w:val="en-GB"/>
              </w:rPr>
            </w:pPr>
            <w:r w:rsidRPr="00621E64">
              <w:rPr>
                <w:rFonts w:ascii="Arial" w:hAnsi="Arial" w:cs="Arial"/>
                <w:sz w:val="20"/>
                <w:szCs w:val="20"/>
                <w:lang w:val="en-GB"/>
              </w:rPr>
              <w:t>Both the current A.857(20) and the proposed new draft refer only to “space” without the prefix “water”.  This guideline should conform.</w:t>
            </w:r>
          </w:p>
          <w:p w14:paraId="4E678720" w14:textId="36417694" w:rsidR="00C10032" w:rsidRPr="00C10032" w:rsidRDefault="00C10032" w:rsidP="000211EB">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BCD73F4" w14:textId="08698127" w:rsidR="00C10032" w:rsidRPr="00C10032" w:rsidRDefault="00C10032" w:rsidP="00C10032">
            <w:pPr>
              <w:spacing w:after="0" w:line="240" w:lineRule="auto"/>
              <w:rPr>
                <w:rFonts w:ascii="Arial" w:hAnsi="Arial" w:cs="Arial"/>
                <w:sz w:val="20"/>
                <w:szCs w:val="20"/>
                <w:lang w:val="en-GB"/>
              </w:rPr>
            </w:pPr>
            <w:r>
              <w:rPr>
                <w:rFonts w:ascii="Arial" w:hAnsi="Arial" w:cs="Arial"/>
                <w:sz w:val="20"/>
                <w:szCs w:val="20"/>
                <w:lang w:val="en-GB"/>
              </w:rPr>
              <w:t>W</w:t>
            </w:r>
            <w:r w:rsidRPr="00C10032">
              <w:rPr>
                <w:rFonts w:ascii="Arial" w:hAnsi="Arial" w:cs="Arial"/>
                <w:sz w:val="20"/>
                <w:szCs w:val="20"/>
                <w:lang w:val="en-GB"/>
              </w:rPr>
              <w:t>hilst it is recognised that water-space has become a term adopted in wider maritime circles, Google returns only two definitions:</w:t>
            </w:r>
          </w:p>
          <w:p w14:paraId="03E60F77" w14:textId="3FC91D8F" w:rsidR="00C10032" w:rsidRPr="00C10032" w:rsidRDefault="00C10032" w:rsidP="00C10032">
            <w:pPr>
              <w:spacing w:after="0" w:line="240" w:lineRule="auto"/>
              <w:ind w:left="665" w:hanging="283"/>
              <w:rPr>
                <w:rFonts w:ascii="Arial" w:hAnsi="Arial" w:cs="Arial"/>
                <w:sz w:val="20"/>
                <w:szCs w:val="20"/>
                <w:lang w:val="en-GB"/>
              </w:rPr>
            </w:pPr>
            <w:r w:rsidRPr="00C10032">
              <w:rPr>
                <w:rFonts w:ascii="Arial" w:hAnsi="Arial" w:cs="Arial"/>
                <w:sz w:val="20"/>
                <w:szCs w:val="20"/>
                <w:lang w:val="en-GB"/>
              </w:rPr>
              <w:t>-</w:t>
            </w:r>
            <w:r w:rsidRPr="00C10032">
              <w:rPr>
                <w:rFonts w:ascii="Arial" w:hAnsi="Arial" w:cs="Arial"/>
                <w:sz w:val="20"/>
                <w:szCs w:val="20"/>
                <w:lang w:val="en-GB"/>
              </w:rPr>
              <w:tab/>
              <w:t xml:space="preserve"> a Military reference to the 3D allocation of an area within the water column for submerged submarine operations, and</w:t>
            </w:r>
          </w:p>
          <w:p w14:paraId="2BEC0812" w14:textId="77777777" w:rsidR="00C10032" w:rsidRPr="00C10032" w:rsidRDefault="00C10032" w:rsidP="00C10032">
            <w:pPr>
              <w:spacing w:after="0" w:line="240" w:lineRule="auto"/>
              <w:ind w:left="665" w:hanging="283"/>
              <w:rPr>
                <w:rFonts w:ascii="Arial" w:hAnsi="Arial" w:cs="Arial"/>
                <w:sz w:val="20"/>
                <w:szCs w:val="20"/>
                <w:lang w:val="en-GB"/>
              </w:rPr>
            </w:pPr>
            <w:r w:rsidRPr="00C10032">
              <w:rPr>
                <w:rFonts w:ascii="Arial" w:hAnsi="Arial" w:cs="Arial"/>
                <w:sz w:val="20"/>
                <w:szCs w:val="20"/>
                <w:lang w:val="en-GB"/>
              </w:rPr>
              <w:t>-</w:t>
            </w:r>
            <w:r w:rsidRPr="00C10032">
              <w:rPr>
                <w:rFonts w:ascii="Arial" w:hAnsi="Arial" w:cs="Arial"/>
                <w:sz w:val="20"/>
                <w:szCs w:val="20"/>
                <w:lang w:val="en-GB"/>
              </w:rPr>
              <w:tab/>
              <w:t xml:space="preserve"> An engineering term for that part of a steam-boiler which lies below the steam-space.</w:t>
            </w:r>
          </w:p>
          <w:p w14:paraId="18FE6B17" w14:textId="77777777" w:rsidR="00C10032" w:rsidRPr="00C10032" w:rsidRDefault="00C10032" w:rsidP="00C10032">
            <w:pPr>
              <w:spacing w:after="0" w:line="240" w:lineRule="auto"/>
              <w:rPr>
                <w:rFonts w:ascii="Arial" w:hAnsi="Arial" w:cs="Arial"/>
                <w:sz w:val="20"/>
                <w:szCs w:val="20"/>
                <w:lang w:val="en-GB"/>
              </w:rPr>
            </w:pPr>
            <w:r w:rsidRPr="00C10032">
              <w:rPr>
                <w:rFonts w:ascii="Arial" w:hAnsi="Arial" w:cs="Arial"/>
                <w:sz w:val="20"/>
                <w:szCs w:val="20"/>
                <w:lang w:val="en-GB"/>
              </w:rPr>
              <w:t>It is possible, therefore, that IMO has deliberately chosen to use just space rather than water-space.</w:t>
            </w:r>
          </w:p>
          <w:p w14:paraId="735F0EF2" w14:textId="77777777" w:rsidR="00C10032" w:rsidRPr="00C10032" w:rsidRDefault="00C10032" w:rsidP="00C10032">
            <w:pPr>
              <w:spacing w:after="0" w:line="240" w:lineRule="auto"/>
              <w:rPr>
                <w:rFonts w:ascii="Arial" w:hAnsi="Arial" w:cs="Arial"/>
                <w:sz w:val="20"/>
                <w:szCs w:val="20"/>
                <w:lang w:val="en-GB"/>
              </w:rPr>
            </w:pPr>
          </w:p>
          <w:p w14:paraId="20CD3F98" w14:textId="77777777" w:rsidR="00C10032" w:rsidRPr="00C10032" w:rsidRDefault="00C10032" w:rsidP="00C10032">
            <w:pPr>
              <w:spacing w:after="0" w:line="240" w:lineRule="auto"/>
              <w:rPr>
                <w:rFonts w:ascii="Arial" w:hAnsi="Arial" w:cs="Arial"/>
                <w:sz w:val="20"/>
                <w:szCs w:val="20"/>
                <w:lang w:val="en-GB"/>
              </w:rPr>
            </w:pPr>
            <w:r w:rsidRPr="00C10032">
              <w:rPr>
                <w:rFonts w:ascii="Arial" w:hAnsi="Arial" w:cs="Arial"/>
                <w:sz w:val="20"/>
                <w:szCs w:val="20"/>
                <w:lang w:val="en-GB"/>
              </w:rPr>
              <w:t xml:space="preserve">Arguably, a ship has more volume out of the water than in it and it is unclear why just using “space allocation” should cause confusion when moving on to the more complex matter of domain theory.  </w:t>
            </w:r>
          </w:p>
          <w:p w14:paraId="7D0D706C" w14:textId="77777777" w:rsidR="00C10032" w:rsidRPr="00C10032" w:rsidRDefault="00C10032" w:rsidP="00C10032">
            <w:pPr>
              <w:spacing w:after="0" w:line="240" w:lineRule="auto"/>
              <w:rPr>
                <w:rFonts w:ascii="Arial" w:hAnsi="Arial" w:cs="Arial"/>
                <w:sz w:val="20"/>
                <w:szCs w:val="20"/>
                <w:lang w:val="en-GB"/>
              </w:rPr>
            </w:pPr>
          </w:p>
          <w:p w14:paraId="079EE702" w14:textId="77777777" w:rsidR="00C10032" w:rsidRPr="00C10032" w:rsidRDefault="00C10032" w:rsidP="00C10032">
            <w:pPr>
              <w:spacing w:after="0" w:line="240" w:lineRule="auto"/>
              <w:rPr>
                <w:rFonts w:ascii="Arial" w:hAnsi="Arial" w:cs="Arial"/>
                <w:sz w:val="20"/>
                <w:szCs w:val="20"/>
                <w:lang w:val="en-GB"/>
              </w:rPr>
            </w:pPr>
            <w:r w:rsidRPr="00C10032">
              <w:rPr>
                <w:rFonts w:ascii="Arial" w:hAnsi="Arial" w:cs="Arial"/>
                <w:sz w:val="20"/>
                <w:szCs w:val="20"/>
                <w:lang w:val="en-GB"/>
              </w:rPr>
              <w:t>The term “bubble” comes from the full VTM concept, which has led to a lot of discussion and has not been implemented.  This term has been avoided.</w:t>
            </w:r>
          </w:p>
          <w:p w14:paraId="7610F04B" w14:textId="77777777" w:rsidR="00C10032" w:rsidRPr="00C10032" w:rsidRDefault="00C10032" w:rsidP="00C10032">
            <w:pPr>
              <w:spacing w:after="0" w:line="240" w:lineRule="auto"/>
              <w:rPr>
                <w:rFonts w:ascii="Arial" w:hAnsi="Arial" w:cs="Arial"/>
                <w:sz w:val="20"/>
                <w:szCs w:val="20"/>
                <w:lang w:val="en-GB"/>
              </w:rPr>
            </w:pPr>
          </w:p>
          <w:p w14:paraId="02546263" w14:textId="02DF72C6" w:rsidR="004F4DFE" w:rsidRPr="00C10032" w:rsidRDefault="00C10032" w:rsidP="00C10032">
            <w:pPr>
              <w:spacing w:after="0" w:line="240" w:lineRule="auto"/>
              <w:rPr>
                <w:rFonts w:ascii="Arial" w:hAnsi="Arial" w:cs="Arial"/>
                <w:sz w:val="20"/>
                <w:szCs w:val="20"/>
                <w:lang w:val="en-GB"/>
              </w:rPr>
            </w:pPr>
            <w:r w:rsidRPr="00C10032">
              <w:rPr>
                <w:rFonts w:ascii="Arial" w:hAnsi="Arial" w:cs="Arial"/>
                <w:sz w:val="20"/>
                <w:szCs w:val="20"/>
                <w:lang w:val="en-GB"/>
              </w:rPr>
              <w:t xml:space="preserve">Rather than risking the danger of encouraging debate where none is needed, it is preferred to conform to IMO wording.   </w:t>
            </w:r>
          </w:p>
          <w:p w14:paraId="25A3F440" w14:textId="59B14FEF" w:rsidR="004F4DFE" w:rsidRPr="000211EB" w:rsidRDefault="004F4DFE" w:rsidP="000211EB">
            <w:pPr>
              <w:spacing w:after="0" w:line="240" w:lineRule="auto"/>
              <w:rPr>
                <w:rFonts w:ascii="Arial" w:hAnsi="Arial" w:cs="Arial"/>
                <w:color w:val="FF0000"/>
                <w:sz w:val="20"/>
                <w:szCs w:val="20"/>
                <w:lang w:val="en-GB"/>
              </w:rPr>
            </w:pPr>
            <w:r w:rsidRPr="00621E64">
              <w:rPr>
                <w:rFonts w:ascii="Arial" w:hAnsi="Arial" w:cs="Arial"/>
                <w:b/>
                <w:bCs/>
                <w:sz w:val="20"/>
                <w:szCs w:val="20"/>
                <w:u w:val="single"/>
                <w:lang w:val="en-GB"/>
              </w:rPr>
              <w:t>No action intended.</w:t>
            </w:r>
          </w:p>
        </w:tc>
      </w:tr>
      <w:tr w:rsidR="004F4DFE" w:rsidRPr="00381A63" w14:paraId="5E67F96A" w14:textId="77777777" w:rsidTr="004F4DFE">
        <w:trPr>
          <w:trHeight w:val="513"/>
          <w:jc w:val="center"/>
        </w:trPr>
        <w:tc>
          <w:tcPr>
            <w:tcW w:w="562" w:type="dxa"/>
          </w:tcPr>
          <w:p w14:paraId="223141BC" w14:textId="764F9CF2"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t>25</w:t>
            </w:r>
          </w:p>
        </w:tc>
        <w:tc>
          <w:tcPr>
            <w:tcW w:w="1971" w:type="dxa"/>
          </w:tcPr>
          <w:p w14:paraId="00CE107F" w14:textId="4340A61B"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t>4.2</w:t>
            </w:r>
          </w:p>
          <w:p w14:paraId="0C2EF4A5" w14:textId="7C5B8624"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t>(bullets)</w:t>
            </w:r>
          </w:p>
        </w:tc>
        <w:tc>
          <w:tcPr>
            <w:tcW w:w="1095" w:type="dxa"/>
          </w:tcPr>
          <w:p w14:paraId="006C188A" w14:textId="5E360126" w:rsidR="004F4DFE" w:rsidRDefault="004F4DFE" w:rsidP="000211EB">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58D6EDBD" w14:textId="77777777" w:rsidR="004F4DFE" w:rsidRDefault="004F4DFE" w:rsidP="000211EB">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4DF61B42" w14:textId="07C39814" w:rsidR="004F4DFE" w:rsidRPr="000211EB" w:rsidRDefault="004F4DFE" w:rsidP="000211EB">
            <w:pPr>
              <w:spacing w:after="0" w:line="240" w:lineRule="auto"/>
              <w:rPr>
                <w:rFonts w:ascii="Arial" w:hAnsi="Arial" w:cs="Arial"/>
                <w:sz w:val="20"/>
                <w:szCs w:val="20"/>
                <w:lang w:val="en-GB"/>
              </w:rPr>
            </w:pPr>
            <w:r>
              <w:rPr>
                <w:rFonts w:ascii="Arial" w:hAnsi="Arial" w:cs="Arial"/>
                <w:sz w:val="20"/>
                <w:szCs w:val="20"/>
                <w:lang w:val="en-GB"/>
              </w:rPr>
              <w:t>Perhaps</w:t>
            </w:r>
            <w:r>
              <w:t xml:space="preserve"> </w:t>
            </w:r>
            <w:r w:rsidRPr="000211EB">
              <w:rPr>
                <w:rFonts w:ascii="Arial" w:hAnsi="Arial" w:cs="Arial"/>
                <w:sz w:val="20"/>
                <w:szCs w:val="20"/>
                <w:lang w:val="en-GB"/>
              </w:rPr>
              <w:t>include an e.g. – for example, TSS?</w:t>
            </w:r>
            <w:r>
              <w:rPr>
                <w:rFonts w:ascii="Arial" w:hAnsi="Arial" w:cs="Arial"/>
                <w:sz w:val="20"/>
                <w:szCs w:val="20"/>
                <w:lang w:val="en-GB"/>
              </w:rPr>
              <w:t xml:space="preserve"> after </w:t>
            </w:r>
            <w:bookmarkStart w:id="9" w:name="_Hlk44765797"/>
            <w:r>
              <w:rPr>
                <w:rFonts w:ascii="Arial" w:hAnsi="Arial" w:cs="Arial"/>
                <w:sz w:val="20"/>
                <w:szCs w:val="20"/>
                <w:lang w:val="en-GB"/>
              </w:rPr>
              <w:t>“</w:t>
            </w:r>
            <w:r w:rsidRPr="000211EB">
              <w:rPr>
                <w:rFonts w:ascii="Arial" w:hAnsi="Arial" w:cs="Arial"/>
                <w:i/>
                <w:iCs/>
                <w:sz w:val="20"/>
                <w:szCs w:val="20"/>
                <w:lang w:val="en-GB"/>
              </w:rPr>
              <w:t>Establishing special routes to be followed</w:t>
            </w:r>
            <w:r>
              <w:rPr>
                <w:rFonts w:ascii="Arial" w:hAnsi="Arial" w:cs="Arial"/>
                <w:sz w:val="20"/>
                <w:szCs w:val="20"/>
                <w:lang w:val="en-GB"/>
              </w:rPr>
              <w:t>”</w:t>
            </w:r>
            <w:bookmarkEnd w:id="9"/>
          </w:p>
        </w:tc>
        <w:tc>
          <w:tcPr>
            <w:tcW w:w="6017" w:type="dxa"/>
          </w:tcPr>
          <w:p w14:paraId="2D12A54E"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7060091" w14:textId="77777777" w:rsidR="004F4DFE" w:rsidRPr="00621E64" w:rsidRDefault="004F4DFE" w:rsidP="000211EB">
            <w:pPr>
              <w:spacing w:after="0" w:line="240" w:lineRule="auto"/>
              <w:rPr>
                <w:rFonts w:ascii="Arial" w:hAnsi="Arial" w:cs="Arial"/>
                <w:sz w:val="20"/>
                <w:szCs w:val="20"/>
                <w:lang w:val="en-GB"/>
              </w:rPr>
            </w:pPr>
            <w:r w:rsidRPr="00621E64">
              <w:rPr>
                <w:rFonts w:ascii="Arial" w:hAnsi="Arial" w:cs="Arial"/>
                <w:sz w:val="20"/>
                <w:szCs w:val="20"/>
                <w:lang w:val="en-GB"/>
              </w:rPr>
              <w:t>Establishing a TSS goes well beyond what might normally be expected of a VTS.  It is intended to reflect the establishment of recommended or advisory routes, which might, perhaps, be a clearer description.</w:t>
            </w:r>
          </w:p>
          <w:p w14:paraId="4A62A877" w14:textId="77777777" w:rsidR="004F4DFE" w:rsidRPr="00621E64" w:rsidRDefault="004F4DFE" w:rsidP="000211EB">
            <w:pPr>
              <w:spacing w:after="0" w:line="240" w:lineRule="auto"/>
              <w:rPr>
                <w:rFonts w:ascii="Arial" w:hAnsi="Arial" w:cs="Arial"/>
                <w:sz w:val="20"/>
                <w:szCs w:val="20"/>
                <w:lang w:val="en-GB"/>
              </w:rPr>
            </w:pPr>
            <w:r w:rsidRPr="00621E64">
              <w:rPr>
                <w:rFonts w:ascii="Arial" w:hAnsi="Arial" w:cs="Arial"/>
                <w:sz w:val="20"/>
                <w:szCs w:val="20"/>
                <w:lang w:val="en-GB"/>
              </w:rPr>
              <w:t xml:space="preserve"> </w:t>
            </w:r>
          </w:p>
          <w:p w14:paraId="7580847F" w14:textId="7A4F2C47" w:rsidR="004F4DFE" w:rsidRPr="00AF6882" w:rsidRDefault="004F4DFE" w:rsidP="000211EB">
            <w:pPr>
              <w:spacing w:after="0" w:line="240" w:lineRule="auto"/>
              <w:rPr>
                <w:rFonts w:ascii="Arial" w:hAnsi="Arial" w:cs="Arial"/>
                <w:sz w:val="20"/>
                <w:szCs w:val="20"/>
                <w:lang w:val="en-GB"/>
              </w:rPr>
            </w:pPr>
            <w:r w:rsidRPr="00621E64">
              <w:rPr>
                <w:rFonts w:ascii="Arial" w:hAnsi="Arial" w:cs="Arial"/>
                <w:b/>
                <w:bCs/>
                <w:sz w:val="20"/>
                <w:szCs w:val="20"/>
                <w:u w:val="single"/>
                <w:lang w:val="en-GB"/>
              </w:rPr>
              <w:t>Action</w:t>
            </w:r>
            <w:r w:rsidRPr="00621E64">
              <w:rPr>
                <w:rFonts w:ascii="Arial" w:hAnsi="Arial" w:cs="Arial"/>
                <w:b/>
                <w:bCs/>
                <w:sz w:val="20"/>
                <w:szCs w:val="20"/>
                <w:lang w:val="en-GB"/>
              </w:rPr>
              <w:t xml:space="preserve">: </w:t>
            </w:r>
            <w:r w:rsidRPr="00621E64">
              <w:rPr>
                <w:rFonts w:ascii="Arial" w:hAnsi="Arial" w:cs="Arial"/>
                <w:sz w:val="20"/>
                <w:szCs w:val="20"/>
                <w:lang w:val="en-GB"/>
              </w:rPr>
              <w:t xml:space="preserve">Amend to read: </w:t>
            </w:r>
            <w:r w:rsidRPr="00933A89">
              <w:rPr>
                <w:rFonts w:ascii="Arial" w:hAnsi="Arial" w:cs="Arial"/>
                <w:i/>
                <w:iCs/>
                <w:sz w:val="20"/>
                <w:szCs w:val="20"/>
                <w:lang w:val="en-GB"/>
              </w:rPr>
              <w:t>“Establishing recommended or advisory routes to be followed</w:t>
            </w:r>
            <w:r w:rsidRPr="00621E64">
              <w:rPr>
                <w:rFonts w:ascii="Arial" w:hAnsi="Arial" w:cs="Arial"/>
                <w:sz w:val="20"/>
                <w:szCs w:val="20"/>
                <w:lang w:val="en-GB"/>
              </w:rPr>
              <w:t>”</w:t>
            </w:r>
          </w:p>
        </w:tc>
      </w:tr>
      <w:tr w:rsidR="004F4DFE" w:rsidRPr="00381A63" w14:paraId="31977845" w14:textId="77777777" w:rsidTr="004F4DFE">
        <w:trPr>
          <w:trHeight w:val="513"/>
          <w:jc w:val="center"/>
        </w:trPr>
        <w:tc>
          <w:tcPr>
            <w:tcW w:w="562" w:type="dxa"/>
          </w:tcPr>
          <w:p w14:paraId="44276BA8" w14:textId="55F044A6" w:rsidR="004F4DFE" w:rsidRDefault="004F4DFE" w:rsidP="00AF6882">
            <w:pPr>
              <w:spacing w:after="0" w:line="240" w:lineRule="auto"/>
              <w:rPr>
                <w:rFonts w:ascii="Arial" w:hAnsi="Arial" w:cs="Arial"/>
                <w:sz w:val="20"/>
                <w:szCs w:val="20"/>
                <w:lang w:val="en-GB"/>
              </w:rPr>
            </w:pPr>
            <w:r>
              <w:rPr>
                <w:rFonts w:ascii="Arial" w:hAnsi="Arial" w:cs="Arial"/>
                <w:sz w:val="20"/>
                <w:szCs w:val="20"/>
                <w:lang w:val="en-GB"/>
              </w:rPr>
              <w:t>26</w:t>
            </w:r>
          </w:p>
        </w:tc>
        <w:tc>
          <w:tcPr>
            <w:tcW w:w="1971" w:type="dxa"/>
          </w:tcPr>
          <w:p w14:paraId="23B5EF24" w14:textId="56B3A0AA" w:rsidR="004F4DFE" w:rsidRDefault="004F4DFE" w:rsidP="00AF6882">
            <w:pPr>
              <w:spacing w:after="0" w:line="240" w:lineRule="auto"/>
              <w:rPr>
                <w:rFonts w:ascii="Arial" w:hAnsi="Arial" w:cs="Arial"/>
                <w:sz w:val="20"/>
                <w:szCs w:val="20"/>
                <w:lang w:val="en-GB"/>
              </w:rPr>
            </w:pPr>
            <w:r>
              <w:rPr>
                <w:rFonts w:ascii="Arial" w:hAnsi="Arial" w:cs="Arial"/>
                <w:sz w:val="20"/>
                <w:szCs w:val="20"/>
                <w:lang w:val="en-GB"/>
              </w:rPr>
              <w:t>4.2.1 Table</w:t>
            </w:r>
          </w:p>
          <w:p w14:paraId="7AA86D74" w14:textId="4B2E8D83" w:rsidR="004F4DFE" w:rsidRDefault="004F4DFE" w:rsidP="00AF6882">
            <w:pPr>
              <w:spacing w:after="0" w:line="240" w:lineRule="auto"/>
              <w:rPr>
                <w:rFonts w:ascii="Arial" w:hAnsi="Arial" w:cs="Arial"/>
                <w:sz w:val="20"/>
                <w:szCs w:val="20"/>
                <w:lang w:val="en-GB"/>
              </w:rPr>
            </w:pPr>
            <w:r>
              <w:rPr>
                <w:rFonts w:ascii="Arial" w:hAnsi="Arial" w:cs="Arial"/>
                <w:sz w:val="20"/>
                <w:szCs w:val="20"/>
                <w:lang w:val="en-GB"/>
              </w:rPr>
              <w:t>(Traffic Clearance)</w:t>
            </w:r>
          </w:p>
        </w:tc>
        <w:tc>
          <w:tcPr>
            <w:tcW w:w="1095" w:type="dxa"/>
          </w:tcPr>
          <w:p w14:paraId="2A7C0144" w14:textId="4804DA03" w:rsidR="004F4DFE" w:rsidRDefault="004F4DFE" w:rsidP="00AF6882">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7D2C71E3" w14:textId="77777777" w:rsidR="004F4DFE" w:rsidRDefault="004F4DFE" w:rsidP="00AF6882">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2494692" w14:textId="52B0B64D" w:rsidR="004F4DFE" w:rsidRPr="004B75BB" w:rsidRDefault="004F4DFE" w:rsidP="00AF6882">
            <w:pPr>
              <w:spacing w:after="0" w:line="240" w:lineRule="auto"/>
              <w:rPr>
                <w:rFonts w:ascii="Arial" w:hAnsi="Arial" w:cs="Arial"/>
                <w:sz w:val="20"/>
                <w:szCs w:val="20"/>
                <w:lang w:val="en-GB"/>
              </w:rPr>
            </w:pPr>
            <w:r w:rsidRPr="004B75BB">
              <w:rPr>
                <w:rFonts w:ascii="Arial" w:hAnsi="Arial" w:cs="Arial"/>
                <w:sz w:val="20"/>
                <w:szCs w:val="20"/>
                <w:lang w:val="en-GB"/>
              </w:rPr>
              <w:t>Remove un</w:t>
            </w:r>
            <w:r>
              <w:rPr>
                <w:rFonts w:ascii="Arial" w:hAnsi="Arial" w:cs="Arial"/>
                <w:sz w:val="20"/>
                <w:szCs w:val="20"/>
                <w:lang w:val="en-GB"/>
              </w:rPr>
              <w:t>intended bullet between “VTS” and “area”.</w:t>
            </w:r>
          </w:p>
        </w:tc>
        <w:tc>
          <w:tcPr>
            <w:tcW w:w="6017" w:type="dxa"/>
          </w:tcPr>
          <w:p w14:paraId="72038389"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73BD75AE" w14:textId="67E8A3DB" w:rsidR="004F4DFE" w:rsidRPr="00621E64" w:rsidRDefault="004F4DFE" w:rsidP="00AF6882">
            <w:pPr>
              <w:spacing w:after="0" w:line="240" w:lineRule="auto"/>
              <w:rPr>
                <w:rFonts w:ascii="Arial" w:hAnsi="Arial" w:cs="Arial"/>
                <w:sz w:val="20"/>
                <w:szCs w:val="20"/>
                <w:lang w:val="en-GB"/>
              </w:rPr>
            </w:pPr>
            <w:r w:rsidRPr="00621E64">
              <w:rPr>
                <w:rFonts w:ascii="Arial" w:hAnsi="Arial" w:cs="Arial"/>
                <w:sz w:val="20"/>
                <w:szCs w:val="20"/>
                <w:lang w:val="en-GB"/>
              </w:rPr>
              <w:t>Agreed. Grammar in first bullet also needs correcting.</w:t>
            </w:r>
          </w:p>
          <w:p w14:paraId="3A153223" w14:textId="77777777" w:rsidR="004F4DFE" w:rsidRPr="00621E64" w:rsidRDefault="004F4DFE" w:rsidP="00AF6882">
            <w:pPr>
              <w:spacing w:after="0" w:line="240" w:lineRule="auto"/>
              <w:rPr>
                <w:rFonts w:ascii="Arial" w:hAnsi="Arial" w:cs="Arial"/>
                <w:b/>
                <w:bCs/>
                <w:sz w:val="20"/>
                <w:szCs w:val="20"/>
                <w:u w:val="single"/>
                <w:lang w:val="en-GB"/>
              </w:rPr>
            </w:pPr>
          </w:p>
          <w:p w14:paraId="00254A13" w14:textId="1FE1561A" w:rsidR="004F4DFE" w:rsidRPr="004B75BB" w:rsidRDefault="004F4DFE" w:rsidP="00AF6882">
            <w:pPr>
              <w:spacing w:after="0" w:line="240" w:lineRule="auto"/>
              <w:rPr>
                <w:rFonts w:ascii="Arial" w:hAnsi="Arial" w:cs="Arial"/>
                <w:color w:val="FF0000"/>
                <w:sz w:val="20"/>
                <w:szCs w:val="20"/>
                <w:lang w:val="en-GB"/>
              </w:rPr>
            </w:pPr>
            <w:r w:rsidRPr="00621E64">
              <w:rPr>
                <w:rFonts w:ascii="Arial" w:hAnsi="Arial" w:cs="Arial"/>
                <w:b/>
                <w:bCs/>
                <w:sz w:val="20"/>
                <w:szCs w:val="20"/>
                <w:u w:val="single"/>
                <w:lang w:val="en-GB"/>
              </w:rPr>
              <w:t>Action</w:t>
            </w:r>
            <w:r w:rsidRPr="00621E64">
              <w:rPr>
                <w:rFonts w:ascii="Arial" w:hAnsi="Arial" w:cs="Arial"/>
                <w:b/>
                <w:bCs/>
                <w:sz w:val="20"/>
                <w:szCs w:val="20"/>
                <w:lang w:val="en-GB"/>
              </w:rPr>
              <w:t>:</w:t>
            </w:r>
            <w:proofErr w:type="gramStart"/>
            <w:r w:rsidRPr="00621E64">
              <w:rPr>
                <w:rFonts w:ascii="Arial" w:hAnsi="Arial" w:cs="Arial"/>
                <w:sz w:val="20"/>
                <w:szCs w:val="20"/>
                <w:lang w:val="en-GB"/>
              </w:rPr>
              <w:t xml:space="preserve">  !</w:t>
            </w:r>
            <w:proofErr w:type="spellStart"/>
            <w:r w:rsidRPr="00621E64">
              <w:rPr>
                <w:rFonts w:ascii="Arial" w:hAnsi="Arial" w:cs="Arial"/>
                <w:sz w:val="20"/>
                <w:szCs w:val="20"/>
                <w:lang w:val="en-GB"/>
              </w:rPr>
              <w:t>st</w:t>
            </w:r>
            <w:proofErr w:type="spellEnd"/>
            <w:proofErr w:type="gramEnd"/>
            <w:r w:rsidRPr="00621E64">
              <w:rPr>
                <w:rFonts w:ascii="Arial" w:hAnsi="Arial" w:cs="Arial"/>
                <w:sz w:val="20"/>
                <w:szCs w:val="20"/>
                <w:lang w:val="en-GB"/>
              </w:rPr>
              <w:t xml:space="preserve"> bullet correct grammar and 2</w:t>
            </w:r>
            <w:r w:rsidRPr="00621E64">
              <w:rPr>
                <w:rFonts w:ascii="Arial" w:hAnsi="Arial" w:cs="Arial"/>
                <w:sz w:val="20"/>
                <w:szCs w:val="20"/>
                <w:vertAlign w:val="superscript"/>
                <w:lang w:val="en-GB"/>
              </w:rPr>
              <w:t>nd</w:t>
            </w:r>
            <w:r w:rsidRPr="00621E64">
              <w:rPr>
                <w:rFonts w:ascii="Arial" w:hAnsi="Arial" w:cs="Arial"/>
                <w:sz w:val="20"/>
                <w:szCs w:val="20"/>
                <w:lang w:val="en-GB"/>
              </w:rPr>
              <w:t>/3</w:t>
            </w:r>
            <w:r w:rsidRPr="00621E64">
              <w:rPr>
                <w:rFonts w:ascii="Arial" w:hAnsi="Arial" w:cs="Arial"/>
                <w:sz w:val="20"/>
                <w:szCs w:val="20"/>
                <w:vertAlign w:val="superscript"/>
                <w:lang w:val="en-GB"/>
              </w:rPr>
              <w:t>rd</w:t>
            </w:r>
            <w:r w:rsidRPr="00621E64">
              <w:rPr>
                <w:rFonts w:ascii="Arial" w:hAnsi="Arial" w:cs="Arial"/>
                <w:sz w:val="20"/>
                <w:szCs w:val="20"/>
                <w:lang w:val="en-GB"/>
              </w:rPr>
              <w:t xml:space="preserve"> bullet, remove unintended bullet between VTS and area.</w:t>
            </w:r>
          </w:p>
        </w:tc>
      </w:tr>
    </w:tbl>
    <w:p w14:paraId="20315E27" w14:textId="77777777" w:rsidR="00DF4A55" w:rsidRDefault="00DF4A55">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0C854DBA" w14:textId="77777777" w:rsidTr="004F4DFE">
        <w:trPr>
          <w:trHeight w:val="513"/>
          <w:jc w:val="center"/>
        </w:trPr>
        <w:tc>
          <w:tcPr>
            <w:tcW w:w="562" w:type="dxa"/>
          </w:tcPr>
          <w:p w14:paraId="0C256C99" w14:textId="6782CE4D" w:rsidR="004F4DFE" w:rsidRPr="008E7F0B" w:rsidRDefault="004F4DFE" w:rsidP="008E7F0B">
            <w:pPr>
              <w:spacing w:after="0" w:line="240" w:lineRule="auto"/>
              <w:rPr>
                <w:rFonts w:ascii="Arial" w:hAnsi="Arial" w:cs="Arial"/>
                <w:sz w:val="20"/>
                <w:szCs w:val="20"/>
                <w:lang w:val="en-GB"/>
              </w:rPr>
            </w:pPr>
            <w:r>
              <w:rPr>
                <w:rFonts w:ascii="Arial" w:hAnsi="Arial" w:cs="Arial"/>
                <w:sz w:val="20"/>
                <w:szCs w:val="20"/>
                <w:lang w:val="en-GB"/>
              </w:rPr>
              <w:lastRenderedPageBreak/>
              <w:t>27</w:t>
            </w:r>
          </w:p>
        </w:tc>
        <w:tc>
          <w:tcPr>
            <w:tcW w:w="1971" w:type="dxa"/>
          </w:tcPr>
          <w:p w14:paraId="2E004F22" w14:textId="3759D3F7" w:rsidR="004F4DFE" w:rsidRPr="008E7F0B" w:rsidRDefault="004F4DFE" w:rsidP="008E7F0B">
            <w:pPr>
              <w:spacing w:after="0" w:line="240" w:lineRule="auto"/>
              <w:rPr>
                <w:rFonts w:ascii="Arial" w:hAnsi="Arial" w:cs="Arial"/>
                <w:sz w:val="20"/>
                <w:szCs w:val="20"/>
                <w:lang w:val="en-GB"/>
              </w:rPr>
            </w:pPr>
            <w:r w:rsidRPr="008E7F0B">
              <w:rPr>
                <w:rFonts w:ascii="Arial" w:hAnsi="Arial" w:cs="Arial"/>
                <w:sz w:val="20"/>
                <w:szCs w:val="20"/>
                <w:lang w:val="en-GB"/>
              </w:rPr>
              <w:t>4.2.1 Table</w:t>
            </w:r>
          </w:p>
          <w:p w14:paraId="34353D7A" w14:textId="5CE89348" w:rsidR="004F4DFE" w:rsidRDefault="004F4DFE" w:rsidP="008E7F0B">
            <w:pPr>
              <w:spacing w:after="0" w:line="240" w:lineRule="auto"/>
              <w:rPr>
                <w:rFonts w:ascii="Arial" w:hAnsi="Arial" w:cs="Arial"/>
                <w:sz w:val="20"/>
                <w:szCs w:val="20"/>
                <w:lang w:val="en-GB"/>
              </w:rPr>
            </w:pPr>
            <w:r w:rsidRPr="008E7F0B">
              <w:rPr>
                <w:rFonts w:ascii="Arial" w:hAnsi="Arial" w:cs="Arial"/>
                <w:sz w:val="20"/>
                <w:szCs w:val="20"/>
                <w:lang w:val="en-GB"/>
              </w:rPr>
              <w:t>(Traffic Clearance)</w:t>
            </w:r>
          </w:p>
        </w:tc>
        <w:tc>
          <w:tcPr>
            <w:tcW w:w="1095" w:type="dxa"/>
          </w:tcPr>
          <w:p w14:paraId="79843A5F" w14:textId="383241A3" w:rsidR="004F4DFE" w:rsidRDefault="004F4DFE" w:rsidP="008E7F0B">
            <w:pPr>
              <w:spacing w:after="0" w:line="240" w:lineRule="auto"/>
              <w:rPr>
                <w:rFonts w:ascii="Arial" w:hAnsi="Arial" w:cs="Arial"/>
                <w:sz w:val="20"/>
                <w:szCs w:val="20"/>
                <w:lang w:val="en-GB"/>
              </w:rPr>
            </w:pPr>
            <w:r>
              <w:rPr>
                <w:rFonts w:ascii="Arial" w:hAnsi="Arial" w:cs="Arial"/>
                <w:sz w:val="20"/>
                <w:szCs w:val="20"/>
                <w:lang w:val="en-GB"/>
              </w:rPr>
              <w:t>25/06/20</w:t>
            </w:r>
          </w:p>
        </w:tc>
        <w:tc>
          <w:tcPr>
            <w:tcW w:w="4809" w:type="dxa"/>
          </w:tcPr>
          <w:p w14:paraId="7B0CE76C" w14:textId="77777777" w:rsidR="004F4DFE" w:rsidRDefault="004F4DFE" w:rsidP="008E7F0B">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391718F0" w14:textId="77777777" w:rsidR="004F4DFE" w:rsidRPr="009E7051" w:rsidRDefault="004F4DFE" w:rsidP="008E7F0B">
            <w:pPr>
              <w:spacing w:after="0" w:line="240" w:lineRule="auto"/>
              <w:rPr>
                <w:rFonts w:ascii="Arial" w:hAnsi="Arial" w:cs="Arial"/>
                <w:sz w:val="20"/>
                <w:szCs w:val="20"/>
                <w:lang w:val="en-GB"/>
              </w:rPr>
            </w:pPr>
            <w:r w:rsidRPr="009E7051">
              <w:rPr>
                <w:rFonts w:ascii="Arial" w:hAnsi="Arial" w:cs="Arial"/>
                <w:sz w:val="20"/>
                <w:szCs w:val="20"/>
                <w:lang w:val="en-GB"/>
              </w:rPr>
              <w:t xml:space="preserve">The definition of a Traffic Clearance has disappeared (was in Table 2 of section 2). It has been replaced by ‘Examples’ and now has the headline of ‘Give authorisation under conditional circumstances to a vessel </w:t>
            </w:r>
            <w:proofErr w:type="gramStart"/>
            <w:r w:rsidRPr="009E7051">
              <w:rPr>
                <w:rFonts w:ascii="Arial" w:hAnsi="Arial" w:cs="Arial"/>
                <w:sz w:val="20"/>
                <w:szCs w:val="20"/>
                <w:lang w:val="en-GB"/>
              </w:rPr>
              <w:t>when:…</w:t>
            </w:r>
            <w:proofErr w:type="gramEnd"/>
            <w:r w:rsidRPr="009E7051">
              <w:rPr>
                <w:rFonts w:ascii="Arial" w:hAnsi="Arial" w:cs="Arial"/>
                <w:sz w:val="20"/>
                <w:szCs w:val="20"/>
                <w:lang w:val="en-GB"/>
              </w:rPr>
              <w:t>”.</w:t>
            </w:r>
          </w:p>
          <w:p w14:paraId="60C05289" w14:textId="46248F05" w:rsidR="004F4DFE" w:rsidRPr="0041438A" w:rsidRDefault="004F4DFE" w:rsidP="008E7F0B">
            <w:pPr>
              <w:spacing w:after="0" w:line="240" w:lineRule="auto"/>
              <w:rPr>
                <w:rFonts w:ascii="Arial" w:hAnsi="Arial" w:cs="Arial"/>
                <w:sz w:val="20"/>
                <w:szCs w:val="20"/>
                <w:u w:val="single"/>
                <w:lang w:val="en-GB"/>
              </w:rPr>
            </w:pPr>
            <w:r w:rsidRPr="009E7051">
              <w:rPr>
                <w:rFonts w:ascii="Arial" w:hAnsi="Arial" w:cs="Arial"/>
                <w:sz w:val="20"/>
                <w:szCs w:val="20"/>
                <w:lang w:val="en-GB"/>
              </w:rPr>
              <w:t>Personally, I think the definition could remain and happily co-exist with the Examples? The same could be said of the definitions of a VTS Sailing Plan (still referred to in the new 1089) and VTS Traffic Image (basis of the all responses by a VTS and interestingly it no longer features in the new IMO resolution) which have both been deleted in the new text. [Unless they appear in another IALA document and I have missed them?]</w:t>
            </w:r>
          </w:p>
        </w:tc>
        <w:tc>
          <w:tcPr>
            <w:tcW w:w="6017" w:type="dxa"/>
          </w:tcPr>
          <w:p w14:paraId="65CB67E7"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36E865A0" w14:textId="029CA193" w:rsidR="004F4DFE" w:rsidRPr="00C56B9A" w:rsidRDefault="004F4DFE" w:rsidP="008E7F0B">
            <w:pPr>
              <w:spacing w:after="0" w:line="240" w:lineRule="auto"/>
              <w:rPr>
                <w:rFonts w:ascii="Arial" w:hAnsi="Arial" w:cs="Arial"/>
                <w:sz w:val="20"/>
                <w:szCs w:val="20"/>
                <w:lang w:val="en-GB"/>
              </w:rPr>
            </w:pPr>
            <w:r w:rsidRPr="00C56B9A">
              <w:rPr>
                <w:rFonts w:ascii="Arial" w:hAnsi="Arial" w:cs="Arial"/>
                <w:sz w:val="20"/>
                <w:szCs w:val="20"/>
                <w:lang w:val="en-GB"/>
              </w:rPr>
              <w:t xml:space="preserve">Definitions are no longer included.  It is not intended to reinstate definitions and further guidance on traffic clearance procedures are being included in an updated version of G1132 - VTS VHF Voice Communication which will be expanded to provide guidance on standard phraseology and G1141 – Operational Procedures as appropriate. </w:t>
            </w:r>
          </w:p>
          <w:p w14:paraId="0C8F70F6" w14:textId="40EB971C" w:rsidR="004F4DFE" w:rsidRPr="00C56B9A" w:rsidRDefault="004F4DFE" w:rsidP="008E7F0B">
            <w:pPr>
              <w:spacing w:after="0" w:line="240" w:lineRule="auto"/>
              <w:rPr>
                <w:rFonts w:ascii="Arial" w:hAnsi="Arial" w:cs="Arial"/>
                <w:sz w:val="20"/>
                <w:szCs w:val="20"/>
                <w:lang w:val="en-GB"/>
              </w:rPr>
            </w:pPr>
            <w:r w:rsidRPr="00C56B9A">
              <w:rPr>
                <w:rFonts w:ascii="Arial" w:hAnsi="Arial" w:cs="Arial"/>
                <w:sz w:val="20"/>
                <w:szCs w:val="20"/>
                <w:lang w:val="en-GB"/>
              </w:rPr>
              <w:t>The opening text of each set of examples is superfluous and, for consistency</w:t>
            </w:r>
            <w:r>
              <w:rPr>
                <w:rFonts w:ascii="Arial" w:hAnsi="Arial" w:cs="Arial"/>
                <w:sz w:val="20"/>
                <w:szCs w:val="20"/>
                <w:lang w:val="en-GB"/>
              </w:rPr>
              <w:t>,</w:t>
            </w:r>
            <w:r w:rsidRPr="00C56B9A">
              <w:rPr>
                <w:rFonts w:ascii="Arial" w:hAnsi="Arial" w:cs="Arial"/>
                <w:sz w:val="20"/>
                <w:szCs w:val="20"/>
                <w:lang w:val="en-GB"/>
              </w:rPr>
              <w:t xml:space="preserve"> should be deleted.</w:t>
            </w:r>
          </w:p>
          <w:p w14:paraId="44AF3A84" w14:textId="77777777" w:rsidR="004F4DFE" w:rsidRPr="00C56B9A" w:rsidRDefault="004F4DFE" w:rsidP="008E7F0B">
            <w:pPr>
              <w:spacing w:after="0" w:line="240" w:lineRule="auto"/>
              <w:rPr>
                <w:rFonts w:ascii="Arial" w:hAnsi="Arial" w:cs="Arial"/>
                <w:sz w:val="20"/>
                <w:szCs w:val="20"/>
                <w:lang w:val="en-GB"/>
              </w:rPr>
            </w:pPr>
            <w:r w:rsidRPr="00C56B9A">
              <w:rPr>
                <w:rFonts w:ascii="Arial" w:hAnsi="Arial" w:cs="Arial"/>
                <w:sz w:val="20"/>
                <w:szCs w:val="20"/>
                <w:lang w:val="en-GB"/>
              </w:rPr>
              <w:t>VTS Sailing plan was deliberately dropped from the revised Resolution as it only appears in the existing VTS Resolution and its practical use is doubtful.  The new resolution makes reference to a “passage plan” (3.1.2.5) which is more appropriate.</w:t>
            </w:r>
          </w:p>
          <w:p w14:paraId="75ED4BEE" w14:textId="5400FB22" w:rsidR="004F4DFE" w:rsidRPr="00C56B9A" w:rsidRDefault="004F4DFE" w:rsidP="008E7F0B">
            <w:pPr>
              <w:spacing w:after="0" w:line="240" w:lineRule="auto"/>
              <w:rPr>
                <w:rFonts w:ascii="Arial" w:hAnsi="Arial" w:cs="Arial"/>
                <w:sz w:val="20"/>
                <w:szCs w:val="20"/>
                <w:lang w:val="en-GB"/>
              </w:rPr>
            </w:pPr>
            <w:r w:rsidRPr="00C56B9A">
              <w:rPr>
                <w:rFonts w:ascii="Arial" w:hAnsi="Arial" w:cs="Arial"/>
                <w:sz w:val="20"/>
                <w:szCs w:val="20"/>
                <w:lang w:val="en-GB"/>
              </w:rPr>
              <w:t xml:space="preserve">  </w:t>
            </w:r>
          </w:p>
          <w:p w14:paraId="11493FBA" w14:textId="77777777" w:rsidR="004F4DFE" w:rsidRPr="00C56B9A" w:rsidRDefault="004F4DFE" w:rsidP="008E7F0B">
            <w:pPr>
              <w:spacing w:after="0" w:line="240" w:lineRule="auto"/>
              <w:rPr>
                <w:rFonts w:ascii="Arial" w:hAnsi="Arial" w:cs="Arial"/>
                <w:sz w:val="20"/>
                <w:szCs w:val="20"/>
                <w:lang w:val="en-GB"/>
              </w:rPr>
            </w:pPr>
            <w:r w:rsidRPr="00C56B9A">
              <w:rPr>
                <w:rFonts w:ascii="Arial" w:hAnsi="Arial" w:cs="Arial"/>
                <w:b/>
                <w:bCs/>
                <w:sz w:val="20"/>
                <w:szCs w:val="20"/>
                <w:u w:val="single"/>
                <w:lang w:val="en-GB"/>
              </w:rPr>
              <w:t>Actions</w:t>
            </w:r>
            <w:r w:rsidRPr="00C56B9A">
              <w:rPr>
                <w:rFonts w:ascii="Arial" w:hAnsi="Arial" w:cs="Arial"/>
                <w:sz w:val="20"/>
                <w:szCs w:val="20"/>
                <w:lang w:val="en-GB"/>
              </w:rPr>
              <w:t>:</w:t>
            </w:r>
          </w:p>
          <w:p w14:paraId="1857BCA5" w14:textId="77777777" w:rsidR="004F4DFE" w:rsidRPr="00C56B9A" w:rsidRDefault="004F4DFE" w:rsidP="008E7F0B">
            <w:pPr>
              <w:spacing w:after="0" w:line="240" w:lineRule="auto"/>
              <w:rPr>
                <w:rFonts w:ascii="Arial" w:hAnsi="Arial" w:cs="Arial"/>
                <w:sz w:val="20"/>
                <w:szCs w:val="20"/>
                <w:lang w:val="en-GB"/>
              </w:rPr>
            </w:pPr>
            <w:r w:rsidRPr="00C56B9A">
              <w:rPr>
                <w:rFonts w:ascii="Arial" w:hAnsi="Arial" w:cs="Arial"/>
                <w:sz w:val="20"/>
                <w:szCs w:val="20"/>
                <w:lang w:val="en-GB"/>
              </w:rPr>
              <w:t>1. Delete introductory text from each set of examples in this table.</w:t>
            </w:r>
          </w:p>
          <w:p w14:paraId="2B86DD00" w14:textId="055F2C8C" w:rsidR="004F4DFE" w:rsidRPr="00C56B9A" w:rsidRDefault="004F4DFE" w:rsidP="008E7F0B">
            <w:pPr>
              <w:spacing w:after="0" w:line="240" w:lineRule="auto"/>
              <w:rPr>
                <w:rFonts w:ascii="Arial" w:hAnsi="Arial" w:cs="Arial"/>
                <w:sz w:val="20"/>
                <w:szCs w:val="20"/>
                <w:lang w:val="en-GB"/>
              </w:rPr>
            </w:pPr>
            <w:r w:rsidRPr="00C56B9A">
              <w:rPr>
                <w:rFonts w:ascii="Arial" w:hAnsi="Arial" w:cs="Arial"/>
                <w:sz w:val="20"/>
                <w:szCs w:val="20"/>
                <w:lang w:val="en-GB"/>
              </w:rPr>
              <w:t>2. Reference to “</w:t>
            </w:r>
            <w:r w:rsidRPr="00E939F0">
              <w:rPr>
                <w:rFonts w:ascii="Arial" w:hAnsi="Arial" w:cs="Arial"/>
                <w:i/>
                <w:iCs/>
                <w:sz w:val="20"/>
                <w:szCs w:val="20"/>
                <w:lang w:val="en-GB"/>
              </w:rPr>
              <w:t>VTS Sailing plan</w:t>
            </w:r>
            <w:r w:rsidRPr="00C56B9A">
              <w:rPr>
                <w:rFonts w:ascii="Arial" w:hAnsi="Arial" w:cs="Arial"/>
                <w:sz w:val="20"/>
                <w:szCs w:val="20"/>
                <w:lang w:val="en-GB"/>
              </w:rPr>
              <w:t>” in section 4.2.1 needs to be amended to “</w:t>
            </w:r>
            <w:r w:rsidRPr="00E939F0">
              <w:rPr>
                <w:rFonts w:ascii="Arial" w:hAnsi="Arial" w:cs="Arial"/>
                <w:i/>
                <w:iCs/>
                <w:sz w:val="20"/>
                <w:szCs w:val="20"/>
                <w:lang w:val="en-GB"/>
              </w:rPr>
              <w:t>passage plan</w:t>
            </w:r>
            <w:r w:rsidRPr="00C56B9A">
              <w:rPr>
                <w:rFonts w:ascii="Arial" w:hAnsi="Arial" w:cs="Arial"/>
                <w:sz w:val="20"/>
                <w:szCs w:val="20"/>
                <w:lang w:val="en-GB"/>
              </w:rPr>
              <w:t xml:space="preserve">” to align with the new Resolution. (see also next comment and response).       </w:t>
            </w:r>
          </w:p>
          <w:p w14:paraId="4D2B2DB5" w14:textId="77777777" w:rsidR="004F4DFE" w:rsidRPr="000A60E3" w:rsidRDefault="004F4DFE" w:rsidP="008E7F0B">
            <w:pPr>
              <w:spacing w:after="0" w:line="240" w:lineRule="auto"/>
              <w:rPr>
                <w:rFonts w:ascii="Arial" w:hAnsi="Arial" w:cs="Arial"/>
                <w:sz w:val="20"/>
                <w:szCs w:val="20"/>
                <w:u w:val="single"/>
                <w:lang w:val="en-GB"/>
              </w:rPr>
            </w:pPr>
          </w:p>
        </w:tc>
      </w:tr>
      <w:tr w:rsidR="004F4DFE" w:rsidRPr="00381A63" w14:paraId="0F435C82" w14:textId="77777777" w:rsidTr="004F4DFE">
        <w:trPr>
          <w:trHeight w:val="513"/>
          <w:jc w:val="center"/>
        </w:trPr>
        <w:tc>
          <w:tcPr>
            <w:tcW w:w="562" w:type="dxa"/>
          </w:tcPr>
          <w:p w14:paraId="7D13107E" w14:textId="5D472145" w:rsidR="004F4DFE" w:rsidRDefault="004F4DFE" w:rsidP="004B75BB">
            <w:pPr>
              <w:spacing w:after="0" w:line="240" w:lineRule="auto"/>
              <w:rPr>
                <w:rFonts w:ascii="Arial" w:hAnsi="Arial" w:cs="Arial"/>
                <w:sz w:val="20"/>
                <w:szCs w:val="20"/>
                <w:lang w:val="en-GB"/>
              </w:rPr>
            </w:pPr>
            <w:r>
              <w:rPr>
                <w:rFonts w:ascii="Arial" w:hAnsi="Arial" w:cs="Arial"/>
                <w:sz w:val="20"/>
                <w:szCs w:val="20"/>
                <w:lang w:val="en-GB"/>
              </w:rPr>
              <w:t>28</w:t>
            </w:r>
          </w:p>
        </w:tc>
        <w:tc>
          <w:tcPr>
            <w:tcW w:w="1971" w:type="dxa"/>
          </w:tcPr>
          <w:p w14:paraId="46581CA7" w14:textId="12C3D019" w:rsidR="004F4DFE" w:rsidRDefault="004F4DFE" w:rsidP="004B75BB">
            <w:pPr>
              <w:spacing w:after="0" w:line="240" w:lineRule="auto"/>
              <w:rPr>
                <w:rFonts w:ascii="Arial" w:hAnsi="Arial" w:cs="Arial"/>
                <w:sz w:val="20"/>
                <w:szCs w:val="20"/>
                <w:lang w:val="en-GB"/>
              </w:rPr>
            </w:pPr>
            <w:r>
              <w:rPr>
                <w:rFonts w:ascii="Arial" w:hAnsi="Arial" w:cs="Arial"/>
                <w:sz w:val="20"/>
                <w:szCs w:val="20"/>
                <w:lang w:val="en-GB"/>
              </w:rPr>
              <w:t>4.2.1 Table</w:t>
            </w:r>
          </w:p>
          <w:p w14:paraId="6F153343" w14:textId="3D501187" w:rsidR="004F4DFE" w:rsidRDefault="004F4DFE" w:rsidP="004B75BB">
            <w:pPr>
              <w:spacing w:after="0" w:line="240" w:lineRule="auto"/>
              <w:rPr>
                <w:rFonts w:ascii="Arial" w:hAnsi="Arial" w:cs="Arial"/>
                <w:sz w:val="20"/>
                <w:szCs w:val="20"/>
                <w:lang w:val="en-GB"/>
              </w:rPr>
            </w:pPr>
            <w:r>
              <w:rPr>
                <w:rFonts w:ascii="Arial" w:hAnsi="Arial" w:cs="Arial"/>
                <w:sz w:val="20"/>
                <w:szCs w:val="20"/>
                <w:lang w:val="en-GB"/>
              </w:rPr>
              <w:t>(Traffic Clearance)</w:t>
            </w:r>
          </w:p>
        </w:tc>
        <w:tc>
          <w:tcPr>
            <w:tcW w:w="1095" w:type="dxa"/>
          </w:tcPr>
          <w:p w14:paraId="1B5C943E" w14:textId="43BD403C" w:rsidR="004F4DFE" w:rsidRDefault="004F4DFE" w:rsidP="004B75BB">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4E560F9E" w14:textId="77777777" w:rsidR="004F4DFE" w:rsidRDefault="004F4DFE" w:rsidP="004B75BB">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49AFCE96" w14:textId="0BCDE288" w:rsidR="004F4DFE" w:rsidRPr="004B75BB" w:rsidRDefault="004F4DFE" w:rsidP="004B75BB">
            <w:pPr>
              <w:spacing w:after="0" w:line="240" w:lineRule="auto"/>
              <w:rPr>
                <w:rFonts w:ascii="Arial" w:hAnsi="Arial" w:cs="Arial"/>
                <w:sz w:val="20"/>
                <w:szCs w:val="20"/>
                <w:lang w:val="en-GB"/>
              </w:rPr>
            </w:pPr>
            <w:r w:rsidRPr="004B75BB">
              <w:rPr>
                <w:rFonts w:ascii="Arial" w:hAnsi="Arial" w:cs="Arial"/>
                <w:sz w:val="20"/>
                <w:szCs w:val="20"/>
                <w:lang w:val="en-GB"/>
              </w:rPr>
              <w:t xml:space="preserve">Separate </w:t>
            </w:r>
            <w:r>
              <w:rPr>
                <w:rFonts w:ascii="Arial" w:hAnsi="Arial" w:cs="Arial"/>
                <w:sz w:val="20"/>
                <w:szCs w:val="20"/>
                <w:lang w:val="en-GB"/>
              </w:rPr>
              <w:t>out the “</w:t>
            </w:r>
            <w:r w:rsidRPr="00D3653C">
              <w:rPr>
                <w:rFonts w:ascii="Arial" w:hAnsi="Arial" w:cs="Arial"/>
                <w:i/>
                <w:iCs/>
                <w:sz w:val="20"/>
                <w:szCs w:val="20"/>
                <w:lang w:val="en-GB"/>
              </w:rPr>
              <w:t>Examples of some conditions</w:t>
            </w:r>
            <w:r>
              <w:rPr>
                <w:rFonts w:ascii="Arial" w:hAnsi="Arial" w:cs="Arial"/>
                <w:sz w:val="20"/>
                <w:szCs w:val="20"/>
                <w:lang w:val="en-GB"/>
              </w:rPr>
              <w:t>” into a separate row entitled “</w:t>
            </w:r>
            <w:r w:rsidRPr="00D3653C">
              <w:rPr>
                <w:rFonts w:ascii="Arial" w:hAnsi="Arial" w:cs="Arial"/>
                <w:i/>
                <w:iCs/>
                <w:sz w:val="20"/>
                <w:szCs w:val="20"/>
                <w:lang w:val="en-GB"/>
              </w:rPr>
              <w:t>Conditions</w:t>
            </w:r>
            <w:r>
              <w:rPr>
                <w:rFonts w:ascii="Arial" w:hAnsi="Arial" w:cs="Arial"/>
                <w:sz w:val="20"/>
                <w:szCs w:val="20"/>
                <w:lang w:val="en-GB"/>
              </w:rPr>
              <w:t>”</w:t>
            </w:r>
          </w:p>
        </w:tc>
        <w:tc>
          <w:tcPr>
            <w:tcW w:w="6017" w:type="dxa"/>
          </w:tcPr>
          <w:p w14:paraId="227079D0" w14:textId="77777777" w:rsidR="004F4DFE" w:rsidRPr="00C56B9A" w:rsidRDefault="004F4DFE" w:rsidP="00871911">
            <w:pPr>
              <w:spacing w:after="0" w:line="240" w:lineRule="auto"/>
              <w:rPr>
                <w:rFonts w:ascii="Arial" w:hAnsi="Arial" w:cs="Arial"/>
                <w:b/>
                <w:bCs/>
                <w:sz w:val="20"/>
                <w:szCs w:val="20"/>
                <w:u w:val="single"/>
                <w:lang w:val="en-GB"/>
              </w:rPr>
            </w:pPr>
            <w:r w:rsidRPr="00C56B9A">
              <w:rPr>
                <w:rFonts w:ascii="Arial" w:hAnsi="Arial" w:cs="Arial"/>
                <w:b/>
                <w:bCs/>
                <w:sz w:val="20"/>
                <w:szCs w:val="20"/>
                <w:u w:val="single"/>
                <w:lang w:val="en-GB"/>
              </w:rPr>
              <w:t>Response (21/07/20)</w:t>
            </w:r>
          </w:p>
          <w:p w14:paraId="0447370F" w14:textId="282387C8" w:rsidR="004F4DFE" w:rsidRPr="00C56B9A" w:rsidRDefault="004F4DFE" w:rsidP="004B75BB">
            <w:pPr>
              <w:spacing w:after="0" w:line="240" w:lineRule="auto"/>
              <w:rPr>
                <w:rFonts w:ascii="Arial" w:hAnsi="Arial" w:cs="Arial"/>
                <w:sz w:val="20"/>
                <w:szCs w:val="20"/>
                <w:lang w:val="en-GB"/>
              </w:rPr>
            </w:pPr>
            <w:r w:rsidRPr="00C56B9A">
              <w:rPr>
                <w:rFonts w:ascii="Arial" w:hAnsi="Arial" w:cs="Arial"/>
                <w:sz w:val="20"/>
                <w:szCs w:val="20"/>
                <w:lang w:val="en-GB"/>
              </w:rPr>
              <w:t>It is agreed that these examples do not belong to this row entitled “Traffic clearance”.  However, it is felt that they actually fit more appropriately under the final row of the table entitled “waterway (sea, channels and fairway) management” and the title amended.  The overall number of examples is excessive and should be reduced to emphasise the more important examples.</w:t>
            </w:r>
          </w:p>
          <w:p w14:paraId="3C884D0F" w14:textId="77777777" w:rsidR="004F4DFE" w:rsidRPr="00C56B9A" w:rsidRDefault="004F4DFE" w:rsidP="004B75BB">
            <w:pPr>
              <w:spacing w:after="0" w:line="240" w:lineRule="auto"/>
              <w:rPr>
                <w:rFonts w:ascii="Arial" w:hAnsi="Arial" w:cs="Arial"/>
                <w:sz w:val="20"/>
                <w:szCs w:val="20"/>
                <w:lang w:val="en-GB"/>
              </w:rPr>
            </w:pPr>
          </w:p>
          <w:p w14:paraId="3506F4FF" w14:textId="77777777" w:rsidR="004F4DFE" w:rsidRPr="00C56B9A" w:rsidRDefault="004F4DFE" w:rsidP="004B75BB">
            <w:pPr>
              <w:spacing w:after="0" w:line="240" w:lineRule="auto"/>
              <w:rPr>
                <w:rFonts w:ascii="Arial" w:hAnsi="Arial" w:cs="Arial"/>
                <w:sz w:val="20"/>
                <w:szCs w:val="20"/>
                <w:lang w:val="en-GB"/>
              </w:rPr>
            </w:pPr>
            <w:proofErr w:type="spellStart"/>
            <w:r w:rsidRPr="00C56B9A">
              <w:rPr>
                <w:rFonts w:ascii="Arial" w:hAnsi="Arial" w:cs="Arial"/>
                <w:b/>
                <w:bCs/>
                <w:sz w:val="20"/>
                <w:szCs w:val="20"/>
                <w:u w:val="single"/>
                <w:lang w:val="en-GB"/>
              </w:rPr>
              <w:t>Actiond</w:t>
            </w:r>
            <w:proofErr w:type="spellEnd"/>
            <w:r w:rsidRPr="00C56B9A">
              <w:rPr>
                <w:rFonts w:ascii="Arial" w:hAnsi="Arial" w:cs="Arial"/>
                <w:b/>
                <w:bCs/>
                <w:sz w:val="20"/>
                <w:szCs w:val="20"/>
                <w:lang w:val="en-GB"/>
              </w:rPr>
              <w:t>:</w:t>
            </w:r>
            <w:r w:rsidRPr="00C56B9A">
              <w:rPr>
                <w:rFonts w:ascii="Arial" w:hAnsi="Arial" w:cs="Arial"/>
                <w:sz w:val="20"/>
                <w:szCs w:val="20"/>
                <w:lang w:val="en-GB"/>
              </w:rPr>
              <w:t xml:space="preserve"> </w:t>
            </w:r>
          </w:p>
          <w:p w14:paraId="3F8C4374" w14:textId="6DCBAC45" w:rsidR="004F4DFE" w:rsidRPr="00C56B9A" w:rsidRDefault="004F4DFE" w:rsidP="004B75BB">
            <w:pPr>
              <w:spacing w:after="0" w:line="240" w:lineRule="auto"/>
              <w:rPr>
                <w:rFonts w:ascii="Arial" w:hAnsi="Arial" w:cs="Arial"/>
                <w:sz w:val="20"/>
                <w:szCs w:val="20"/>
                <w:lang w:val="en-GB"/>
              </w:rPr>
            </w:pPr>
            <w:r w:rsidRPr="00C56B9A">
              <w:rPr>
                <w:rFonts w:ascii="Arial" w:hAnsi="Arial" w:cs="Arial"/>
                <w:sz w:val="20"/>
                <w:szCs w:val="20"/>
                <w:lang w:val="en-GB"/>
              </w:rPr>
              <w:t xml:space="preserve">1. Move the examples (with inclusion of the amendment in the comment above) under the heading “Examples of some conditions” into the “waterway management” row.  </w:t>
            </w:r>
          </w:p>
          <w:p w14:paraId="43EE9249" w14:textId="77777777" w:rsidR="004F4DFE" w:rsidRPr="00C56B9A" w:rsidRDefault="004F4DFE" w:rsidP="004B75BB">
            <w:pPr>
              <w:spacing w:after="0" w:line="240" w:lineRule="auto"/>
              <w:rPr>
                <w:rFonts w:ascii="Arial" w:hAnsi="Arial" w:cs="Arial"/>
                <w:sz w:val="20"/>
                <w:szCs w:val="20"/>
                <w:lang w:val="en-GB"/>
              </w:rPr>
            </w:pPr>
            <w:r w:rsidRPr="00C56B9A">
              <w:rPr>
                <w:rFonts w:ascii="Arial" w:hAnsi="Arial" w:cs="Arial"/>
                <w:sz w:val="20"/>
                <w:szCs w:val="20"/>
                <w:lang w:val="en-GB"/>
              </w:rPr>
              <w:t>2. Amend title of this row to read “</w:t>
            </w:r>
            <w:r w:rsidRPr="00E939F0">
              <w:rPr>
                <w:rFonts w:ascii="Arial" w:hAnsi="Arial" w:cs="Arial"/>
                <w:i/>
                <w:iCs/>
                <w:sz w:val="20"/>
                <w:szCs w:val="20"/>
                <w:lang w:val="en-GB"/>
              </w:rPr>
              <w:t>Waterway management (sea, channels and fairway)”.</w:t>
            </w:r>
            <w:r w:rsidRPr="00C56B9A">
              <w:rPr>
                <w:rFonts w:ascii="Arial" w:hAnsi="Arial" w:cs="Arial"/>
                <w:sz w:val="20"/>
                <w:szCs w:val="20"/>
                <w:lang w:val="en-GB"/>
              </w:rPr>
              <w:t xml:space="preserve">  </w:t>
            </w:r>
          </w:p>
          <w:p w14:paraId="789535F1" w14:textId="4AC11CA1" w:rsidR="004F4DFE" w:rsidRPr="00C56B9A" w:rsidRDefault="004F4DFE" w:rsidP="004B75BB">
            <w:pPr>
              <w:spacing w:after="0" w:line="240" w:lineRule="auto"/>
              <w:rPr>
                <w:rFonts w:ascii="Arial" w:hAnsi="Arial" w:cs="Arial"/>
                <w:sz w:val="20"/>
                <w:szCs w:val="20"/>
                <w:lang w:val="en-GB"/>
              </w:rPr>
            </w:pPr>
            <w:r w:rsidRPr="00C56B9A">
              <w:rPr>
                <w:rFonts w:ascii="Arial" w:hAnsi="Arial" w:cs="Arial"/>
                <w:sz w:val="20"/>
                <w:szCs w:val="20"/>
                <w:lang w:val="en-GB"/>
              </w:rPr>
              <w:t xml:space="preserve">3. Delete less significant examples.  </w:t>
            </w:r>
          </w:p>
        </w:tc>
      </w:tr>
      <w:tr w:rsidR="004F4DFE" w:rsidRPr="00381A63" w14:paraId="70B65E99" w14:textId="77777777" w:rsidTr="004F4DFE">
        <w:trPr>
          <w:trHeight w:val="513"/>
          <w:jc w:val="center"/>
        </w:trPr>
        <w:tc>
          <w:tcPr>
            <w:tcW w:w="562" w:type="dxa"/>
          </w:tcPr>
          <w:p w14:paraId="657F11D0" w14:textId="33EE77F0"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29</w:t>
            </w:r>
          </w:p>
        </w:tc>
        <w:tc>
          <w:tcPr>
            <w:tcW w:w="1971" w:type="dxa"/>
          </w:tcPr>
          <w:p w14:paraId="46904F5E" w14:textId="5F6CA191"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4.2.1 Table</w:t>
            </w:r>
          </w:p>
          <w:p w14:paraId="097293DE" w14:textId="2941B280"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(General)</w:t>
            </w:r>
          </w:p>
        </w:tc>
        <w:tc>
          <w:tcPr>
            <w:tcW w:w="1095" w:type="dxa"/>
          </w:tcPr>
          <w:p w14:paraId="0B9F61D3" w14:textId="58699ACF"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6664EDE2" w14:textId="77777777" w:rsidR="004F4DFE" w:rsidRDefault="004F4DFE" w:rsidP="00530A98">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C789BA3" w14:textId="4906EC84" w:rsidR="004F4DFE" w:rsidRPr="0041438A" w:rsidRDefault="004F4DFE" w:rsidP="00530A98">
            <w:pPr>
              <w:spacing w:after="0" w:line="240" w:lineRule="auto"/>
              <w:rPr>
                <w:rFonts w:ascii="Arial" w:hAnsi="Arial" w:cs="Arial"/>
                <w:sz w:val="20"/>
                <w:szCs w:val="20"/>
                <w:u w:val="single"/>
                <w:lang w:val="en-GB"/>
              </w:rPr>
            </w:pPr>
            <w:r w:rsidRPr="006A1611">
              <w:rPr>
                <w:rFonts w:ascii="Arial" w:hAnsi="Arial" w:cs="Arial"/>
                <w:sz w:val="20"/>
                <w:szCs w:val="20"/>
                <w:lang w:val="en-GB"/>
              </w:rPr>
              <w:t>Several suggest</w:t>
            </w:r>
            <w:r>
              <w:rPr>
                <w:rFonts w:ascii="Arial" w:hAnsi="Arial" w:cs="Arial"/>
                <w:sz w:val="20"/>
                <w:szCs w:val="20"/>
                <w:lang w:val="en-GB"/>
              </w:rPr>
              <w:t xml:space="preserve">ed amendments to ensure generic consistency between terms that reflect “do” and those that reflect “doing”. </w:t>
            </w:r>
          </w:p>
        </w:tc>
        <w:tc>
          <w:tcPr>
            <w:tcW w:w="6017" w:type="dxa"/>
          </w:tcPr>
          <w:p w14:paraId="2BDB45D1"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277BEDC" w14:textId="77777777" w:rsidR="004F4DFE" w:rsidRPr="00C56B9A" w:rsidRDefault="004F4DFE" w:rsidP="00530A98">
            <w:pPr>
              <w:spacing w:after="0" w:line="240" w:lineRule="auto"/>
              <w:rPr>
                <w:rFonts w:ascii="Arial" w:hAnsi="Arial" w:cs="Arial"/>
                <w:sz w:val="20"/>
                <w:szCs w:val="20"/>
                <w:lang w:val="en-GB"/>
              </w:rPr>
            </w:pPr>
            <w:r w:rsidRPr="00C56B9A">
              <w:rPr>
                <w:rFonts w:ascii="Arial" w:hAnsi="Arial" w:cs="Arial"/>
                <w:sz w:val="20"/>
                <w:szCs w:val="20"/>
                <w:lang w:val="en-GB"/>
              </w:rPr>
              <w:t>The need for consistency is agreed.  Alternative amendments have been made to those proposed.</w:t>
            </w:r>
          </w:p>
          <w:p w14:paraId="56E1E2ED" w14:textId="77777777" w:rsidR="004F4DFE" w:rsidRPr="00C56B9A" w:rsidRDefault="004F4DFE" w:rsidP="00530A98">
            <w:pPr>
              <w:spacing w:after="0" w:line="240" w:lineRule="auto"/>
              <w:rPr>
                <w:rFonts w:ascii="Arial" w:hAnsi="Arial" w:cs="Arial"/>
                <w:sz w:val="20"/>
                <w:szCs w:val="20"/>
                <w:lang w:val="en-GB"/>
              </w:rPr>
            </w:pPr>
          </w:p>
          <w:p w14:paraId="39F7C110" w14:textId="32CB723E" w:rsidR="004F4DFE" w:rsidRPr="000A60E3" w:rsidRDefault="004F4DFE" w:rsidP="00530A98">
            <w:pPr>
              <w:spacing w:after="0" w:line="240" w:lineRule="auto"/>
              <w:rPr>
                <w:rFonts w:ascii="Arial" w:hAnsi="Arial" w:cs="Arial"/>
                <w:sz w:val="20"/>
                <w:szCs w:val="20"/>
                <w:u w:val="single"/>
                <w:lang w:val="en-GB"/>
              </w:rPr>
            </w:pPr>
            <w:r w:rsidRPr="00C56B9A">
              <w:rPr>
                <w:rFonts w:ascii="Arial" w:hAnsi="Arial" w:cs="Arial"/>
                <w:sz w:val="20"/>
                <w:szCs w:val="20"/>
                <w:lang w:val="en-GB"/>
              </w:rPr>
              <w:t xml:space="preserve"> </w:t>
            </w:r>
            <w:r w:rsidRPr="00C56B9A">
              <w:rPr>
                <w:rFonts w:ascii="Arial" w:hAnsi="Arial" w:cs="Arial"/>
                <w:b/>
                <w:bCs/>
                <w:sz w:val="20"/>
                <w:szCs w:val="20"/>
                <w:u w:val="single"/>
                <w:lang w:val="en-GB"/>
              </w:rPr>
              <w:t>Action</w:t>
            </w:r>
            <w:r w:rsidRPr="00C56B9A">
              <w:rPr>
                <w:rFonts w:ascii="Arial" w:hAnsi="Arial" w:cs="Arial"/>
                <w:b/>
                <w:bCs/>
                <w:sz w:val="20"/>
                <w:szCs w:val="20"/>
                <w:lang w:val="en-GB"/>
              </w:rPr>
              <w:t>:</w:t>
            </w:r>
            <w:r w:rsidRPr="00C56B9A">
              <w:rPr>
                <w:rFonts w:ascii="Arial" w:hAnsi="Arial" w:cs="Arial"/>
                <w:sz w:val="20"/>
                <w:szCs w:val="20"/>
                <w:lang w:val="en-GB"/>
              </w:rPr>
              <w:t xml:space="preserve"> Amend all examples in the table so that they end in </w:t>
            </w:r>
            <w:proofErr w:type="gramStart"/>
            <w:r w:rsidRPr="00C56B9A">
              <w:rPr>
                <w:rFonts w:ascii="Arial" w:hAnsi="Arial" w:cs="Arial"/>
                <w:sz w:val="20"/>
                <w:szCs w:val="20"/>
                <w:lang w:val="en-GB"/>
              </w:rPr>
              <w:t>“..</w:t>
            </w:r>
            <w:proofErr w:type="spellStart"/>
            <w:proofErr w:type="gramEnd"/>
            <w:r w:rsidRPr="00E939F0">
              <w:rPr>
                <w:rFonts w:ascii="Arial" w:hAnsi="Arial" w:cs="Arial"/>
                <w:i/>
                <w:iCs/>
                <w:sz w:val="20"/>
                <w:szCs w:val="20"/>
                <w:lang w:val="en-GB"/>
              </w:rPr>
              <w:t>ing</w:t>
            </w:r>
            <w:proofErr w:type="spellEnd"/>
            <w:r w:rsidRPr="00C56B9A">
              <w:rPr>
                <w:rFonts w:ascii="Arial" w:hAnsi="Arial" w:cs="Arial"/>
                <w:sz w:val="20"/>
                <w:szCs w:val="20"/>
                <w:lang w:val="en-GB"/>
              </w:rPr>
              <w:t>”</w:t>
            </w:r>
          </w:p>
        </w:tc>
      </w:tr>
    </w:tbl>
    <w:p w14:paraId="1B83B72D" w14:textId="77777777" w:rsidR="00DF4A55" w:rsidRDefault="00DF4A55">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2661421C" w14:textId="77777777" w:rsidTr="004F4DFE">
        <w:trPr>
          <w:trHeight w:val="513"/>
          <w:jc w:val="center"/>
        </w:trPr>
        <w:tc>
          <w:tcPr>
            <w:tcW w:w="562" w:type="dxa"/>
          </w:tcPr>
          <w:p w14:paraId="351D6914" w14:textId="46FAB878"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lastRenderedPageBreak/>
              <w:t>30</w:t>
            </w:r>
          </w:p>
        </w:tc>
        <w:tc>
          <w:tcPr>
            <w:tcW w:w="1971" w:type="dxa"/>
          </w:tcPr>
          <w:p w14:paraId="615DA23C" w14:textId="56DB461B" w:rsidR="004F4DFE" w:rsidRPr="00B043DB" w:rsidRDefault="004F4DFE" w:rsidP="00884767">
            <w:pPr>
              <w:spacing w:after="0" w:line="240" w:lineRule="auto"/>
              <w:rPr>
                <w:rFonts w:ascii="Arial" w:hAnsi="Arial" w:cs="Arial"/>
                <w:sz w:val="20"/>
                <w:szCs w:val="20"/>
                <w:lang w:val="en-GB"/>
              </w:rPr>
            </w:pPr>
            <w:bookmarkStart w:id="10" w:name="_Hlk43984576"/>
            <w:r>
              <w:rPr>
                <w:rFonts w:ascii="Arial" w:hAnsi="Arial" w:cs="Arial"/>
                <w:sz w:val="20"/>
                <w:szCs w:val="20"/>
                <w:lang w:val="en-GB"/>
              </w:rPr>
              <w:t>4.3</w:t>
            </w:r>
          </w:p>
        </w:tc>
        <w:tc>
          <w:tcPr>
            <w:tcW w:w="1095" w:type="dxa"/>
          </w:tcPr>
          <w:p w14:paraId="6025BFCC" w14:textId="6564E79C"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25/06/20</w:t>
            </w:r>
          </w:p>
        </w:tc>
        <w:tc>
          <w:tcPr>
            <w:tcW w:w="4809" w:type="dxa"/>
          </w:tcPr>
          <w:p w14:paraId="1422A972"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233BD372" w14:textId="0D65BA12" w:rsidR="004F4DFE" w:rsidRPr="000A60E3" w:rsidRDefault="004F4DFE" w:rsidP="0041438A">
            <w:pPr>
              <w:spacing w:after="0" w:line="240" w:lineRule="auto"/>
              <w:rPr>
                <w:rFonts w:ascii="Arial" w:hAnsi="Arial" w:cs="Arial"/>
                <w:sz w:val="20"/>
                <w:szCs w:val="20"/>
                <w:lang w:val="en-GB"/>
              </w:rPr>
            </w:pPr>
            <w:r w:rsidRPr="000A60E3">
              <w:rPr>
                <w:rFonts w:ascii="Arial" w:hAnsi="Arial" w:cs="Arial"/>
                <w:sz w:val="20"/>
                <w:szCs w:val="20"/>
                <w:lang w:val="en-GB"/>
              </w:rPr>
              <w:t>A857</w:t>
            </w:r>
            <w:r>
              <w:rPr>
                <w:rFonts w:ascii="Arial" w:hAnsi="Arial" w:cs="Arial"/>
                <w:sz w:val="20"/>
                <w:szCs w:val="20"/>
                <w:lang w:val="en-GB"/>
              </w:rPr>
              <w:t>…</w:t>
            </w:r>
            <w:r w:rsidRPr="000A60E3">
              <w:rPr>
                <w:rFonts w:ascii="Arial" w:hAnsi="Arial" w:cs="Arial"/>
                <w:sz w:val="20"/>
                <w:szCs w:val="20"/>
                <w:lang w:val="en-GB"/>
              </w:rPr>
              <w:t xml:space="preserve"> refers to ‘ships’ throughout, which I assume is deliberate (I’ll comment further in 1089). However, in 3.2 in states </w:t>
            </w:r>
            <w:proofErr w:type="gramStart"/>
            <w:r w:rsidRPr="000A60E3">
              <w:rPr>
                <w:rFonts w:ascii="Arial" w:hAnsi="Arial" w:cs="Arial"/>
                <w:sz w:val="20"/>
                <w:szCs w:val="20"/>
                <w:lang w:val="en-GB"/>
              </w:rPr>
              <w:t>“ a</w:t>
            </w:r>
            <w:proofErr w:type="gramEnd"/>
            <w:r w:rsidRPr="000A60E3">
              <w:rPr>
                <w:rFonts w:ascii="Arial" w:hAnsi="Arial" w:cs="Arial"/>
                <w:sz w:val="20"/>
                <w:szCs w:val="20"/>
                <w:lang w:val="en-GB"/>
              </w:rPr>
              <w:t xml:space="preserve"> ship deviating from the route”. Should it not be “it’s route” or “it’s intended route”? I think it may be confusing for those that don’t speak English as a first language.</w:t>
            </w:r>
          </w:p>
        </w:tc>
        <w:tc>
          <w:tcPr>
            <w:tcW w:w="6017" w:type="dxa"/>
          </w:tcPr>
          <w:p w14:paraId="2B52A41F"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9D43CD1" w14:textId="1AED23EA" w:rsidR="004F4DFE" w:rsidRPr="00C56B9A" w:rsidRDefault="004F4DFE" w:rsidP="0041438A">
            <w:pPr>
              <w:spacing w:after="0" w:line="240" w:lineRule="auto"/>
              <w:rPr>
                <w:rFonts w:ascii="Arial" w:hAnsi="Arial" w:cs="Arial"/>
                <w:sz w:val="20"/>
                <w:szCs w:val="20"/>
                <w:lang w:val="en-GB"/>
              </w:rPr>
            </w:pPr>
            <w:r w:rsidRPr="00C56B9A">
              <w:rPr>
                <w:rFonts w:ascii="Arial" w:hAnsi="Arial" w:cs="Arial"/>
                <w:sz w:val="20"/>
                <w:szCs w:val="20"/>
                <w:lang w:val="en-GB"/>
              </w:rPr>
              <w:t xml:space="preserve">Comment:  </w:t>
            </w:r>
            <w:r w:rsidR="00E939F0">
              <w:rPr>
                <w:rFonts w:ascii="Arial" w:hAnsi="Arial" w:cs="Arial"/>
                <w:sz w:val="20"/>
                <w:szCs w:val="20"/>
                <w:lang w:val="en-GB"/>
              </w:rPr>
              <w:t>It is understood that t</w:t>
            </w:r>
            <w:r w:rsidRPr="00C56B9A">
              <w:rPr>
                <w:rFonts w:ascii="Arial" w:hAnsi="Arial" w:cs="Arial"/>
                <w:sz w:val="20"/>
                <w:szCs w:val="20"/>
                <w:lang w:val="en-GB"/>
              </w:rPr>
              <w:t>he wording in the draft resolution has been left deliberately broad.</w:t>
            </w:r>
            <w:r w:rsidR="00E939F0">
              <w:rPr>
                <w:rFonts w:ascii="Arial" w:hAnsi="Arial" w:cs="Arial"/>
                <w:sz w:val="20"/>
                <w:szCs w:val="20"/>
                <w:lang w:val="en-GB"/>
              </w:rPr>
              <w:t xml:space="preserve">  G1089 would only </w:t>
            </w:r>
            <w:r w:rsidR="00A11FAB">
              <w:rPr>
                <w:rFonts w:ascii="Arial" w:hAnsi="Arial" w:cs="Arial"/>
                <w:sz w:val="20"/>
                <w:szCs w:val="20"/>
                <w:lang w:val="en-GB"/>
              </w:rPr>
              <w:t xml:space="preserve">be </w:t>
            </w:r>
            <w:r w:rsidR="00E939F0">
              <w:rPr>
                <w:rFonts w:ascii="Arial" w:hAnsi="Arial" w:cs="Arial"/>
                <w:sz w:val="20"/>
                <w:szCs w:val="20"/>
                <w:lang w:val="en-GB"/>
              </w:rPr>
              <w:t>changed if there is a change to the revised resolution.</w:t>
            </w:r>
          </w:p>
          <w:p w14:paraId="07DD9D53" w14:textId="11282013" w:rsidR="004F4DFE" w:rsidRPr="00C56B9A" w:rsidRDefault="004F4DFE" w:rsidP="0041438A">
            <w:pPr>
              <w:spacing w:after="0" w:line="240" w:lineRule="auto"/>
              <w:rPr>
                <w:rFonts w:ascii="Arial" w:hAnsi="Arial" w:cs="Arial"/>
                <w:sz w:val="20"/>
                <w:szCs w:val="20"/>
                <w:lang w:val="en-GB"/>
              </w:rPr>
            </w:pPr>
            <w:r w:rsidRPr="00C56B9A">
              <w:rPr>
                <w:rFonts w:ascii="Arial" w:hAnsi="Arial" w:cs="Arial"/>
                <w:sz w:val="20"/>
                <w:szCs w:val="20"/>
                <w:lang w:val="en-GB"/>
              </w:rPr>
              <w:t xml:space="preserve">(Note – Action on amending “vessel” to read “ships” is covered in </w:t>
            </w:r>
            <w:r w:rsidR="000B4E75">
              <w:rPr>
                <w:rFonts w:ascii="Arial" w:hAnsi="Arial" w:cs="Arial"/>
                <w:sz w:val="20"/>
                <w:szCs w:val="20"/>
                <w:lang w:val="en-GB"/>
              </w:rPr>
              <w:t xml:space="preserve">comments Ref No 4 and 5 - </w:t>
            </w:r>
            <w:r w:rsidR="000B4E75" w:rsidRPr="00C56B9A">
              <w:rPr>
                <w:rFonts w:ascii="Arial" w:hAnsi="Arial" w:cs="Arial"/>
                <w:sz w:val="20"/>
                <w:szCs w:val="20"/>
                <w:lang w:val="en-GB"/>
              </w:rPr>
              <w:t>marked “3, 4 &amp; 5</w:t>
            </w:r>
            <w:r w:rsidR="000B4E75">
              <w:rPr>
                <w:rFonts w:ascii="Arial" w:hAnsi="Arial" w:cs="Arial"/>
                <w:sz w:val="20"/>
                <w:szCs w:val="20"/>
                <w:lang w:val="en-GB"/>
              </w:rPr>
              <w:t xml:space="preserve"> in the </w:t>
            </w:r>
            <w:r w:rsidRPr="00C56B9A">
              <w:rPr>
                <w:rFonts w:ascii="Arial" w:hAnsi="Arial" w:cs="Arial"/>
                <w:sz w:val="20"/>
                <w:szCs w:val="20"/>
                <w:lang w:val="en-GB"/>
              </w:rPr>
              <w:t xml:space="preserve">“Section / Sub-section” row) </w:t>
            </w:r>
          </w:p>
          <w:p w14:paraId="22EBF692" w14:textId="77777777" w:rsidR="004F4DFE" w:rsidRPr="00960D50" w:rsidRDefault="004F4DFE" w:rsidP="0041438A">
            <w:pPr>
              <w:spacing w:after="0" w:line="240" w:lineRule="auto"/>
              <w:rPr>
                <w:rFonts w:ascii="Arial" w:hAnsi="Arial" w:cs="Arial"/>
                <w:b/>
                <w:bCs/>
                <w:color w:val="00B0F0"/>
                <w:sz w:val="20"/>
                <w:szCs w:val="20"/>
                <w:u w:val="single"/>
                <w:lang w:val="en-GB"/>
              </w:rPr>
            </w:pPr>
          </w:p>
          <w:p w14:paraId="492B8A30" w14:textId="1FE29213" w:rsidR="004F4DFE" w:rsidRPr="00C56B9A" w:rsidRDefault="004F4DFE" w:rsidP="00C56B9A">
            <w:pPr>
              <w:spacing w:after="0" w:line="240" w:lineRule="auto"/>
              <w:rPr>
                <w:rFonts w:ascii="Arial" w:hAnsi="Arial" w:cs="Arial"/>
                <w:b/>
                <w:bCs/>
                <w:color w:val="FF0000"/>
                <w:sz w:val="20"/>
                <w:szCs w:val="20"/>
                <w:u w:val="single"/>
                <w:lang w:val="en-GB"/>
              </w:rPr>
            </w:pPr>
            <w:r w:rsidRPr="00C56B9A">
              <w:rPr>
                <w:rFonts w:ascii="Arial" w:hAnsi="Arial" w:cs="Arial"/>
                <w:b/>
                <w:bCs/>
                <w:sz w:val="20"/>
                <w:szCs w:val="20"/>
                <w:u w:val="single"/>
                <w:lang w:val="en-GB"/>
              </w:rPr>
              <w:t>No further action intended</w:t>
            </w:r>
          </w:p>
        </w:tc>
      </w:tr>
      <w:tr w:rsidR="004F4DFE" w:rsidRPr="00381A63" w14:paraId="4FFA79B2" w14:textId="77777777" w:rsidTr="004F4DFE">
        <w:trPr>
          <w:trHeight w:val="513"/>
          <w:jc w:val="center"/>
        </w:trPr>
        <w:tc>
          <w:tcPr>
            <w:tcW w:w="562" w:type="dxa"/>
          </w:tcPr>
          <w:p w14:paraId="0A2114F1" w14:textId="73E925D7"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31</w:t>
            </w:r>
          </w:p>
        </w:tc>
        <w:tc>
          <w:tcPr>
            <w:tcW w:w="1971" w:type="dxa"/>
          </w:tcPr>
          <w:p w14:paraId="1F9B999F" w14:textId="4454F3FD"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4.3</w:t>
            </w:r>
          </w:p>
        </w:tc>
        <w:tc>
          <w:tcPr>
            <w:tcW w:w="1095" w:type="dxa"/>
          </w:tcPr>
          <w:p w14:paraId="2F61199E" w14:textId="074D784B" w:rsidR="004F4DFE" w:rsidRDefault="004F4DFE" w:rsidP="00530A98">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420C9144" w14:textId="77777777" w:rsidR="004F4DFE" w:rsidRDefault="004F4DFE" w:rsidP="00530A98">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4EE79D89" w14:textId="77777777" w:rsidR="004F4DFE" w:rsidRDefault="004F4DFE" w:rsidP="00530A98">
            <w:pPr>
              <w:spacing w:after="0" w:line="240" w:lineRule="auto"/>
              <w:rPr>
                <w:rFonts w:ascii="Arial" w:hAnsi="Arial" w:cs="Arial"/>
                <w:sz w:val="20"/>
                <w:szCs w:val="20"/>
                <w:lang w:val="en-GB"/>
              </w:rPr>
            </w:pPr>
            <w:r w:rsidRPr="00A16450">
              <w:rPr>
                <w:rFonts w:ascii="Arial" w:hAnsi="Arial" w:cs="Arial"/>
                <w:sz w:val="20"/>
                <w:szCs w:val="20"/>
                <w:lang w:val="en-GB"/>
              </w:rPr>
              <w:t xml:space="preserve">The response is not only to the specific vessel involved, It may include, for example, interaction with other vessels in the area, dealing with allied services, or implementation of a contingency plan. </w:t>
            </w:r>
          </w:p>
          <w:p w14:paraId="72455A1C" w14:textId="717920AE" w:rsidR="004F4DFE" w:rsidRDefault="004F4DFE" w:rsidP="00530A98">
            <w:pPr>
              <w:spacing w:after="0" w:line="240" w:lineRule="auto"/>
              <w:rPr>
                <w:rFonts w:ascii="Arial" w:hAnsi="Arial" w:cs="Arial"/>
                <w:sz w:val="20"/>
                <w:szCs w:val="20"/>
                <w:lang w:val="en-GB"/>
              </w:rPr>
            </w:pPr>
            <w:r w:rsidRPr="00530A98">
              <w:rPr>
                <w:rFonts w:ascii="Arial" w:hAnsi="Arial" w:cs="Arial"/>
                <w:sz w:val="20"/>
                <w:szCs w:val="20"/>
                <w:lang w:val="en-GB"/>
              </w:rPr>
              <w:t>Add new introductory paragraph “</w:t>
            </w:r>
            <w:r w:rsidRPr="00530A98">
              <w:rPr>
                <w:rFonts w:ascii="Arial" w:hAnsi="Arial" w:cs="Arial"/>
                <w:i/>
                <w:iCs/>
                <w:sz w:val="20"/>
                <w:szCs w:val="20"/>
                <w:lang w:val="en-GB"/>
              </w:rPr>
              <w:t>The monitoring and management of ship traffic is a core function of VTS to mitigate the development of dangerous traffic situations. This also facilitates the safe and efficient movement of vessel traffic within the VTS area</w:t>
            </w:r>
            <w:r>
              <w:rPr>
                <w:rFonts w:ascii="Arial" w:hAnsi="Arial" w:cs="Arial"/>
                <w:sz w:val="20"/>
                <w:szCs w:val="20"/>
                <w:lang w:val="en-GB"/>
              </w:rPr>
              <w:t>”.</w:t>
            </w:r>
          </w:p>
          <w:p w14:paraId="3B20865C" w14:textId="3483DC5E" w:rsidR="004F4DFE" w:rsidRPr="00530A98" w:rsidRDefault="004F4DFE" w:rsidP="00530A98">
            <w:pPr>
              <w:spacing w:after="0" w:line="240" w:lineRule="auto"/>
              <w:rPr>
                <w:rFonts w:ascii="Arial" w:hAnsi="Arial" w:cs="Arial"/>
                <w:sz w:val="20"/>
                <w:szCs w:val="20"/>
                <w:lang w:val="en-GB"/>
              </w:rPr>
            </w:pPr>
            <w:r>
              <w:rPr>
                <w:rFonts w:ascii="Arial" w:hAnsi="Arial" w:cs="Arial"/>
                <w:sz w:val="20"/>
                <w:szCs w:val="20"/>
                <w:lang w:val="en-GB"/>
              </w:rPr>
              <w:t>Then amend the existing paragraph to follow this to read: “</w:t>
            </w:r>
            <w:r w:rsidRPr="007F3A89">
              <w:rPr>
                <w:rFonts w:ascii="Arial" w:hAnsi="Arial" w:cs="Arial"/>
                <w:i/>
                <w:iCs/>
                <w:sz w:val="20"/>
                <w:szCs w:val="20"/>
                <w:lang w:val="en-GB"/>
              </w:rPr>
              <w:t>Through the monitoring and management of ship traffic, the VTS can identify developing unsafe situations and respond in a timely manner. This response may focus on operational response to ships in the area and allied services, or by providing of support to the navigational safety of a specified ship. The response may include the provision of essential navigational information to assist on board navigational decision-making, the provision of navigational advice and/or instruction</w:t>
            </w:r>
            <w:r>
              <w:rPr>
                <w:rFonts w:ascii="Arial" w:hAnsi="Arial" w:cs="Arial"/>
                <w:sz w:val="20"/>
                <w:szCs w:val="20"/>
                <w:lang w:val="en-GB"/>
              </w:rPr>
              <w:t>”</w:t>
            </w:r>
            <w:r w:rsidRPr="007F3A89">
              <w:rPr>
                <w:rFonts w:ascii="Arial" w:hAnsi="Arial" w:cs="Arial"/>
                <w:sz w:val="20"/>
                <w:szCs w:val="20"/>
                <w:lang w:val="en-GB"/>
              </w:rPr>
              <w:t>.</w:t>
            </w:r>
          </w:p>
        </w:tc>
        <w:tc>
          <w:tcPr>
            <w:tcW w:w="6017" w:type="dxa"/>
          </w:tcPr>
          <w:p w14:paraId="73A8D432"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C651912" w14:textId="7E60B871" w:rsidR="004F4DFE" w:rsidRPr="00C50B62" w:rsidRDefault="00952D92" w:rsidP="00530A98">
            <w:pPr>
              <w:spacing w:after="0" w:line="240" w:lineRule="auto"/>
              <w:rPr>
                <w:rFonts w:ascii="Arial" w:hAnsi="Arial" w:cs="Arial"/>
                <w:sz w:val="20"/>
                <w:szCs w:val="20"/>
                <w:lang w:val="en-GB"/>
              </w:rPr>
            </w:pPr>
            <w:r>
              <w:rPr>
                <w:rFonts w:ascii="Arial" w:hAnsi="Arial" w:cs="Arial"/>
                <w:sz w:val="20"/>
                <w:szCs w:val="20"/>
                <w:lang w:val="en-GB"/>
              </w:rPr>
              <w:t xml:space="preserve">Amendments to the introductory paragraph of section 4.2 are intended to align with that of section 4.1 and to provide a short introductory statement.  </w:t>
            </w:r>
            <w:r w:rsidR="004F4DFE" w:rsidRPr="00C50B62">
              <w:rPr>
                <w:rFonts w:ascii="Arial" w:hAnsi="Arial" w:cs="Arial"/>
                <w:sz w:val="20"/>
                <w:szCs w:val="20"/>
                <w:lang w:val="en-GB"/>
              </w:rPr>
              <w:t xml:space="preserve">The new text </w:t>
            </w:r>
            <w:r>
              <w:rPr>
                <w:rFonts w:ascii="Arial" w:hAnsi="Arial" w:cs="Arial"/>
                <w:sz w:val="20"/>
                <w:szCs w:val="20"/>
                <w:lang w:val="en-GB"/>
              </w:rPr>
              <w:t xml:space="preserve">proposed </w:t>
            </w:r>
            <w:r w:rsidR="004F4DFE" w:rsidRPr="00C50B62">
              <w:rPr>
                <w:rFonts w:ascii="Arial" w:hAnsi="Arial" w:cs="Arial"/>
                <w:sz w:val="20"/>
                <w:szCs w:val="20"/>
                <w:lang w:val="en-GB"/>
              </w:rPr>
              <w:t>for section 4.3 is very much more complicated than the existing introductory paragraph</w:t>
            </w:r>
            <w:r>
              <w:rPr>
                <w:rFonts w:ascii="Arial" w:hAnsi="Arial" w:cs="Arial"/>
                <w:sz w:val="20"/>
                <w:szCs w:val="20"/>
                <w:lang w:val="en-GB"/>
              </w:rPr>
              <w:t xml:space="preserve"> and covers aspects either covered elsewhere or</w:t>
            </w:r>
            <w:r w:rsidR="00502AB3">
              <w:rPr>
                <w:rFonts w:ascii="Arial" w:hAnsi="Arial" w:cs="Arial"/>
                <w:sz w:val="20"/>
                <w:szCs w:val="20"/>
                <w:lang w:val="en-GB"/>
              </w:rPr>
              <w:t xml:space="preserve"> more suited to other guidelines</w:t>
            </w:r>
            <w:r w:rsidR="004F4DFE" w:rsidRPr="00C50B62">
              <w:rPr>
                <w:rFonts w:ascii="Arial" w:hAnsi="Arial" w:cs="Arial"/>
                <w:sz w:val="20"/>
                <w:szCs w:val="20"/>
                <w:lang w:val="en-GB"/>
              </w:rPr>
              <w:t>.  Whilst the scenario postulated that justifies this overall amendment is accepted, it is considered to be too detailed for this guideline which is intentionally maintained at high-level.</w:t>
            </w:r>
          </w:p>
          <w:p w14:paraId="601A890D" w14:textId="77777777" w:rsidR="004F4DFE" w:rsidRPr="00C50B62" w:rsidRDefault="004F4DFE" w:rsidP="00530A98">
            <w:pPr>
              <w:spacing w:after="0" w:line="240" w:lineRule="auto"/>
              <w:rPr>
                <w:rFonts w:ascii="Arial" w:hAnsi="Arial" w:cs="Arial"/>
                <w:sz w:val="20"/>
                <w:szCs w:val="20"/>
                <w:lang w:val="en-GB"/>
              </w:rPr>
            </w:pPr>
          </w:p>
          <w:p w14:paraId="69CF4798" w14:textId="24EB86E3" w:rsidR="004F4DFE" w:rsidRPr="007F3A89" w:rsidRDefault="004F4DFE" w:rsidP="00530A98">
            <w:pPr>
              <w:spacing w:after="0" w:line="240" w:lineRule="auto"/>
              <w:rPr>
                <w:rFonts w:ascii="Arial" w:hAnsi="Arial" w:cs="Arial"/>
                <w:color w:val="FF0000"/>
                <w:sz w:val="20"/>
                <w:szCs w:val="20"/>
                <w:lang w:val="en-GB"/>
              </w:rPr>
            </w:pPr>
            <w:r w:rsidRPr="00C50B62">
              <w:rPr>
                <w:rFonts w:ascii="Arial" w:hAnsi="Arial" w:cs="Arial"/>
                <w:b/>
                <w:bCs/>
                <w:sz w:val="20"/>
                <w:szCs w:val="20"/>
                <w:u w:val="single"/>
                <w:lang w:val="en-GB"/>
              </w:rPr>
              <w:t>No further action intended</w:t>
            </w:r>
          </w:p>
        </w:tc>
      </w:tr>
      <w:tr w:rsidR="004F4DFE" w:rsidRPr="00381A63" w14:paraId="02FE7D6F" w14:textId="77777777" w:rsidTr="004F4DFE">
        <w:trPr>
          <w:trHeight w:val="513"/>
          <w:jc w:val="center"/>
        </w:trPr>
        <w:tc>
          <w:tcPr>
            <w:tcW w:w="562" w:type="dxa"/>
          </w:tcPr>
          <w:p w14:paraId="095DFEC2" w14:textId="7A274DD0" w:rsidR="004F4DFE" w:rsidRDefault="004F4DFE" w:rsidP="00E00766">
            <w:pPr>
              <w:spacing w:after="0" w:line="240" w:lineRule="auto"/>
              <w:rPr>
                <w:rFonts w:ascii="Arial" w:hAnsi="Arial" w:cs="Arial"/>
                <w:sz w:val="20"/>
                <w:szCs w:val="20"/>
                <w:lang w:val="en-GB"/>
              </w:rPr>
            </w:pPr>
            <w:r>
              <w:rPr>
                <w:rFonts w:ascii="Arial" w:hAnsi="Arial" w:cs="Arial"/>
                <w:sz w:val="20"/>
                <w:szCs w:val="20"/>
                <w:lang w:val="en-GB"/>
              </w:rPr>
              <w:t>32</w:t>
            </w:r>
          </w:p>
        </w:tc>
        <w:tc>
          <w:tcPr>
            <w:tcW w:w="1971" w:type="dxa"/>
          </w:tcPr>
          <w:p w14:paraId="6BAA4271" w14:textId="322D27D6" w:rsidR="004F4DFE" w:rsidRDefault="004F4DFE" w:rsidP="00E00766">
            <w:pPr>
              <w:spacing w:after="0" w:line="240" w:lineRule="auto"/>
              <w:rPr>
                <w:rFonts w:ascii="Arial" w:hAnsi="Arial" w:cs="Arial"/>
                <w:sz w:val="20"/>
                <w:szCs w:val="20"/>
                <w:lang w:val="en-GB"/>
              </w:rPr>
            </w:pPr>
            <w:r>
              <w:rPr>
                <w:rFonts w:ascii="Arial" w:hAnsi="Arial" w:cs="Arial"/>
                <w:sz w:val="20"/>
                <w:szCs w:val="20"/>
                <w:lang w:val="en-GB"/>
              </w:rPr>
              <w:t>4.3</w:t>
            </w:r>
          </w:p>
        </w:tc>
        <w:tc>
          <w:tcPr>
            <w:tcW w:w="1095" w:type="dxa"/>
          </w:tcPr>
          <w:p w14:paraId="7DC3EC2C" w14:textId="096CB660" w:rsidR="004F4DFE" w:rsidRDefault="004F4DFE" w:rsidP="00E00766">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2A9D3973" w14:textId="77777777" w:rsidR="004F4DFE" w:rsidRDefault="004F4DFE" w:rsidP="00E00766">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60484F64" w14:textId="54F4C786" w:rsidR="004F4DFE" w:rsidRPr="00E00766" w:rsidRDefault="004F4DFE" w:rsidP="00E00766">
            <w:pPr>
              <w:spacing w:after="0" w:line="240" w:lineRule="auto"/>
              <w:rPr>
                <w:rFonts w:ascii="Arial" w:hAnsi="Arial" w:cs="Arial"/>
                <w:sz w:val="20"/>
                <w:szCs w:val="20"/>
                <w:lang w:val="en-GB"/>
              </w:rPr>
            </w:pPr>
            <w:r w:rsidRPr="00E00766">
              <w:rPr>
                <w:rFonts w:ascii="Arial" w:hAnsi="Arial" w:cs="Arial"/>
                <w:sz w:val="20"/>
                <w:szCs w:val="20"/>
                <w:lang w:val="en-GB"/>
              </w:rPr>
              <w:t>In first set of bullets</w:t>
            </w:r>
            <w:r>
              <w:rPr>
                <w:rFonts w:ascii="Arial" w:hAnsi="Arial" w:cs="Arial"/>
                <w:sz w:val="20"/>
                <w:szCs w:val="20"/>
                <w:lang w:val="en-GB"/>
              </w:rPr>
              <w:t>, move “and” from bullet on “</w:t>
            </w:r>
            <w:r w:rsidRPr="00E00766">
              <w:rPr>
                <w:rFonts w:ascii="Arial" w:hAnsi="Arial" w:cs="Arial"/>
                <w:sz w:val="20"/>
                <w:szCs w:val="20"/>
                <w:lang w:val="en-GB"/>
              </w:rPr>
              <w:t>grounding or collision</w:t>
            </w:r>
            <w:r>
              <w:rPr>
                <w:rFonts w:ascii="Arial" w:hAnsi="Arial" w:cs="Arial"/>
                <w:sz w:val="20"/>
                <w:szCs w:val="20"/>
                <w:lang w:val="en-GB"/>
              </w:rPr>
              <w:t>” to end of penultimate bullet.</w:t>
            </w:r>
          </w:p>
        </w:tc>
        <w:tc>
          <w:tcPr>
            <w:tcW w:w="6017" w:type="dxa"/>
          </w:tcPr>
          <w:p w14:paraId="2757B26C"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51690D2" w14:textId="77777777" w:rsidR="004F4DFE" w:rsidRPr="00C50B62" w:rsidRDefault="004F4DFE" w:rsidP="00E00766">
            <w:pPr>
              <w:spacing w:after="0" w:line="240" w:lineRule="auto"/>
              <w:rPr>
                <w:rFonts w:ascii="Arial" w:hAnsi="Arial" w:cs="Arial"/>
                <w:sz w:val="20"/>
                <w:szCs w:val="20"/>
                <w:lang w:val="en-GB"/>
              </w:rPr>
            </w:pPr>
            <w:r w:rsidRPr="00C50B62">
              <w:rPr>
                <w:rFonts w:ascii="Arial" w:hAnsi="Arial" w:cs="Arial"/>
                <w:sz w:val="20"/>
                <w:szCs w:val="20"/>
                <w:lang w:val="en-GB"/>
              </w:rPr>
              <w:t>Agreed</w:t>
            </w:r>
          </w:p>
          <w:p w14:paraId="1F628298" w14:textId="77777777" w:rsidR="004F4DFE" w:rsidRPr="00C50B62" w:rsidRDefault="004F4DFE" w:rsidP="00E00766">
            <w:pPr>
              <w:spacing w:after="0" w:line="240" w:lineRule="auto"/>
              <w:rPr>
                <w:rFonts w:ascii="Arial" w:hAnsi="Arial" w:cs="Arial"/>
                <w:sz w:val="20"/>
                <w:szCs w:val="20"/>
                <w:lang w:val="en-GB"/>
              </w:rPr>
            </w:pPr>
          </w:p>
          <w:p w14:paraId="511A8F76" w14:textId="6AAFAB55" w:rsidR="004F4DFE" w:rsidRPr="00E00766" w:rsidRDefault="004F4DFE" w:rsidP="00E00766">
            <w:pPr>
              <w:spacing w:after="0" w:line="240" w:lineRule="auto"/>
              <w:rPr>
                <w:rFonts w:ascii="Arial" w:hAnsi="Arial" w:cs="Arial"/>
                <w:color w:val="FF0000"/>
                <w:sz w:val="20"/>
                <w:szCs w:val="20"/>
                <w:lang w:val="en-GB"/>
              </w:rPr>
            </w:pPr>
            <w:r w:rsidRPr="00C50B62">
              <w:rPr>
                <w:rFonts w:ascii="Arial" w:hAnsi="Arial" w:cs="Arial"/>
                <w:b/>
                <w:bCs/>
                <w:sz w:val="20"/>
                <w:szCs w:val="20"/>
                <w:u w:val="single"/>
                <w:lang w:val="en-GB"/>
              </w:rPr>
              <w:t>Action</w:t>
            </w:r>
            <w:r w:rsidRPr="00C50B62">
              <w:rPr>
                <w:rFonts w:ascii="Arial" w:hAnsi="Arial" w:cs="Arial"/>
                <w:b/>
                <w:bCs/>
                <w:sz w:val="20"/>
                <w:szCs w:val="20"/>
                <w:lang w:val="en-GB"/>
              </w:rPr>
              <w:t>:</w:t>
            </w:r>
            <w:r w:rsidRPr="00C50B62">
              <w:rPr>
                <w:rFonts w:ascii="Arial" w:hAnsi="Arial" w:cs="Arial"/>
                <w:sz w:val="20"/>
                <w:szCs w:val="20"/>
                <w:lang w:val="en-GB"/>
              </w:rPr>
              <w:t xml:space="preserve"> Move “and” from bullet on “grounding or collision” to end of penultimate bullet</w:t>
            </w:r>
          </w:p>
        </w:tc>
      </w:tr>
      <w:tr w:rsidR="004F4DFE" w:rsidRPr="00381A63" w14:paraId="53FBD27F" w14:textId="77777777" w:rsidTr="004F4DFE">
        <w:trPr>
          <w:trHeight w:val="513"/>
          <w:jc w:val="center"/>
        </w:trPr>
        <w:tc>
          <w:tcPr>
            <w:tcW w:w="562" w:type="dxa"/>
          </w:tcPr>
          <w:p w14:paraId="6E13BFA1" w14:textId="661BBE17" w:rsidR="004F4DFE" w:rsidRDefault="004F4DFE" w:rsidP="00E00766">
            <w:pPr>
              <w:spacing w:after="0" w:line="240" w:lineRule="auto"/>
              <w:rPr>
                <w:rFonts w:ascii="Arial" w:hAnsi="Arial" w:cs="Arial"/>
                <w:sz w:val="20"/>
                <w:szCs w:val="20"/>
                <w:lang w:val="en-GB"/>
              </w:rPr>
            </w:pPr>
            <w:r>
              <w:rPr>
                <w:rFonts w:ascii="Arial" w:hAnsi="Arial" w:cs="Arial"/>
                <w:sz w:val="20"/>
                <w:szCs w:val="20"/>
                <w:lang w:val="en-GB"/>
              </w:rPr>
              <w:t>33</w:t>
            </w:r>
          </w:p>
        </w:tc>
        <w:tc>
          <w:tcPr>
            <w:tcW w:w="1971" w:type="dxa"/>
          </w:tcPr>
          <w:p w14:paraId="256FD530" w14:textId="76030CEC" w:rsidR="004F4DFE" w:rsidRDefault="004F4DFE" w:rsidP="00E00766">
            <w:pPr>
              <w:spacing w:after="0" w:line="240" w:lineRule="auto"/>
              <w:rPr>
                <w:rFonts w:ascii="Arial" w:hAnsi="Arial" w:cs="Arial"/>
                <w:sz w:val="20"/>
                <w:szCs w:val="20"/>
                <w:lang w:val="en-GB"/>
              </w:rPr>
            </w:pPr>
            <w:r>
              <w:rPr>
                <w:rFonts w:ascii="Arial" w:hAnsi="Arial" w:cs="Arial"/>
                <w:sz w:val="20"/>
                <w:szCs w:val="20"/>
                <w:lang w:val="en-GB"/>
              </w:rPr>
              <w:t>4.3</w:t>
            </w:r>
          </w:p>
        </w:tc>
        <w:tc>
          <w:tcPr>
            <w:tcW w:w="1095" w:type="dxa"/>
          </w:tcPr>
          <w:p w14:paraId="4E52495C" w14:textId="67FD7DA8" w:rsidR="004F4DFE" w:rsidRDefault="004F4DFE" w:rsidP="00E00766">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02CA71BF" w14:textId="77777777" w:rsidR="004F4DFE" w:rsidRDefault="004F4DFE" w:rsidP="00E00766">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45D52DBB" w14:textId="5EC5B5C9" w:rsidR="004F4DFE" w:rsidRPr="006B6BE5" w:rsidRDefault="004F4DFE" w:rsidP="00E00766">
            <w:pPr>
              <w:spacing w:after="0" w:line="240" w:lineRule="auto"/>
              <w:rPr>
                <w:rFonts w:ascii="Arial" w:hAnsi="Arial" w:cs="Arial"/>
                <w:sz w:val="20"/>
                <w:szCs w:val="20"/>
                <w:lang w:val="en-GB"/>
              </w:rPr>
            </w:pPr>
            <w:r w:rsidRPr="006B6BE5">
              <w:rPr>
                <w:rFonts w:ascii="Arial" w:hAnsi="Arial" w:cs="Arial"/>
                <w:sz w:val="20"/>
                <w:szCs w:val="20"/>
                <w:lang w:val="en-GB"/>
              </w:rPr>
              <w:t>General comment – are we using vessel or ship?</w:t>
            </w:r>
          </w:p>
        </w:tc>
        <w:tc>
          <w:tcPr>
            <w:tcW w:w="6017" w:type="dxa"/>
          </w:tcPr>
          <w:p w14:paraId="38E31722" w14:textId="4B31DEDA" w:rsidR="004F4DFE" w:rsidRPr="00871911" w:rsidRDefault="004F4DFE" w:rsidP="00E00766">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35B72A66" w14:textId="6D17DB98" w:rsidR="004F4DFE" w:rsidRPr="00C50B62" w:rsidRDefault="004F4DFE" w:rsidP="00F41B2E">
            <w:pPr>
              <w:spacing w:after="0" w:line="240" w:lineRule="auto"/>
              <w:rPr>
                <w:rFonts w:ascii="Arial" w:hAnsi="Arial" w:cs="Arial"/>
                <w:sz w:val="20"/>
                <w:szCs w:val="20"/>
                <w:lang w:val="en-GB"/>
              </w:rPr>
            </w:pPr>
            <w:r w:rsidRPr="00C50B62">
              <w:rPr>
                <w:rFonts w:ascii="Arial" w:hAnsi="Arial" w:cs="Arial"/>
                <w:sz w:val="20"/>
                <w:szCs w:val="20"/>
                <w:lang w:val="en-GB"/>
              </w:rPr>
              <w:t xml:space="preserve">Agreed. </w:t>
            </w:r>
            <w:r w:rsidR="000B4E75" w:rsidRPr="000B4E75">
              <w:rPr>
                <w:rFonts w:ascii="Arial" w:hAnsi="Arial" w:cs="Arial"/>
                <w:sz w:val="20"/>
                <w:szCs w:val="20"/>
                <w:lang w:val="en-GB"/>
              </w:rPr>
              <w:t>Action on amending “vessel” to read “ships” is covered in comments Ref No 4 and 5</w:t>
            </w:r>
            <w:r w:rsidRPr="00C50B62">
              <w:rPr>
                <w:rFonts w:ascii="Arial" w:hAnsi="Arial" w:cs="Arial"/>
                <w:sz w:val="20"/>
                <w:szCs w:val="20"/>
                <w:lang w:val="en-GB"/>
              </w:rPr>
              <w:t xml:space="preserve">.  Also “VTS” to be deleted before “passage plan” in this bullet for consistency with draft resolution and the rest of the document. (see comment </w:t>
            </w:r>
            <w:r w:rsidR="000B4E75">
              <w:rPr>
                <w:rFonts w:ascii="Arial" w:hAnsi="Arial" w:cs="Arial"/>
                <w:sz w:val="20"/>
                <w:szCs w:val="20"/>
                <w:lang w:val="en-GB"/>
              </w:rPr>
              <w:t xml:space="preserve">Ref No 27 </w:t>
            </w:r>
            <w:proofErr w:type="gramStart"/>
            <w:r w:rsidRPr="00C50B62">
              <w:rPr>
                <w:rFonts w:ascii="Arial" w:hAnsi="Arial" w:cs="Arial"/>
                <w:sz w:val="20"/>
                <w:szCs w:val="20"/>
                <w:lang w:val="en-GB"/>
              </w:rPr>
              <w:t>at  4.2.1</w:t>
            </w:r>
            <w:proofErr w:type="gramEnd"/>
            <w:r w:rsidRPr="00C50B62">
              <w:rPr>
                <w:rFonts w:ascii="Arial" w:hAnsi="Arial" w:cs="Arial"/>
                <w:sz w:val="20"/>
                <w:szCs w:val="20"/>
                <w:lang w:val="en-GB"/>
              </w:rPr>
              <w:t xml:space="preserve"> Table</w:t>
            </w:r>
            <w:r w:rsidR="000B4E75">
              <w:rPr>
                <w:rFonts w:ascii="Arial" w:hAnsi="Arial" w:cs="Arial"/>
                <w:sz w:val="20"/>
                <w:szCs w:val="20"/>
                <w:lang w:val="en-GB"/>
              </w:rPr>
              <w:t xml:space="preserve"> </w:t>
            </w:r>
            <w:r w:rsidRPr="00C50B62">
              <w:rPr>
                <w:rFonts w:ascii="Arial" w:hAnsi="Arial" w:cs="Arial"/>
                <w:sz w:val="20"/>
                <w:szCs w:val="20"/>
                <w:lang w:val="en-GB"/>
              </w:rPr>
              <w:t>(Traffic Clearance) by UK MCA)</w:t>
            </w:r>
          </w:p>
          <w:p w14:paraId="30C35461" w14:textId="77777777" w:rsidR="004F4DFE" w:rsidRPr="00C50B62" w:rsidRDefault="004F4DFE" w:rsidP="00F41B2E">
            <w:pPr>
              <w:spacing w:after="0" w:line="240" w:lineRule="auto"/>
              <w:rPr>
                <w:rFonts w:ascii="Arial" w:hAnsi="Arial" w:cs="Arial"/>
                <w:b/>
                <w:bCs/>
                <w:sz w:val="20"/>
                <w:szCs w:val="20"/>
                <w:lang w:val="en-GB"/>
              </w:rPr>
            </w:pPr>
          </w:p>
          <w:p w14:paraId="1E483A93" w14:textId="0165078D" w:rsidR="004F4DFE" w:rsidRPr="00F41B2E" w:rsidRDefault="004F4DFE" w:rsidP="00F41B2E">
            <w:pPr>
              <w:spacing w:after="0" w:line="240" w:lineRule="auto"/>
              <w:rPr>
                <w:rFonts w:ascii="Arial" w:hAnsi="Arial" w:cs="Arial"/>
                <w:color w:val="FF0000"/>
                <w:sz w:val="20"/>
                <w:szCs w:val="20"/>
                <w:lang w:val="en-GB"/>
              </w:rPr>
            </w:pPr>
            <w:r w:rsidRPr="00C50B62">
              <w:rPr>
                <w:rFonts w:ascii="Arial" w:hAnsi="Arial" w:cs="Arial"/>
                <w:b/>
                <w:bCs/>
                <w:sz w:val="20"/>
                <w:szCs w:val="20"/>
                <w:u w:val="single"/>
                <w:lang w:val="en-GB"/>
              </w:rPr>
              <w:t>Action</w:t>
            </w:r>
            <w:r w:rsidRPr="00C50B62">
              <w:rPr>
                <w:rFonts w:ascii="Arial" w:hAnsi="Arial" w:cs="Arial"/>
                <w:b/>
                <w:bCs/>
                <w:sz w:val="20"/>
                <w:szCs w:val="20"/>
                <w:lang w:val="en-GB"/>
              </w:rPr>
              <w:t xml:space="preserve">: </w:t>
            </w:r>
            <w:r w:rsidRPr="00C50B62">
              <w:rPr>
                <w:rFonts w:ascii="Arial" w:hAnsi="Arial" w:cs="Arial"/>
                <w:sz w:val="20"/>
                <w:szCs w:val="20"/>
                <w:lang w:val="en-GB"/>
              </w:rPr>
              <w:t>“</w:t>
            </w:r>
            <w:r w:rsidRPr="00502AB3">
              <w:rPr>
                <w:rFonts w:ascii="Arial" w:hAnsi="Arial" w:cs="Arial"/>
                <w:i/>
                <w:iCs/>
                <w:sz w:val="20"/>
                <w:szCs w:val="20"/>
                <w:lang w:val="en-GB"/>
              </w:rPr>
              <w:t>VTS</w:t>
            </w:r>
            <w:r w:rsidRPr="00C50B62">
              <w:rPr>
                <w:rFonts w:ascii="Arial" w:hAnsi="Arial" w:cs="Arial"/>
                <w:sz w:val="20"/>
                <w:szCs w:val="20"/>
                <w:lang w:val="en-GB"/>
              </w:rPr>
              <w:t>” to be deleted before “</w:t>
            </w:r>
            <w:r w:rsidRPr="00502AB3">
              <w:rPr>
                <w:rFonts w:ascii="Arial" w:hAnsi="Arial" w:cs="Arial"/>
                <w:i/>
                <w:iCs/>
                <w:sz w:val="20"/>
                <w:szCs w:val="20"/>
                <w:lang w:val="en-GB"/>
              </w:rPr>
              <w:t>passage plan</w:t>
            </w:r>
            <w:r w:rsidRPr="00C50B62">
              <w:rPr>
                <w:rFonts w:ascii="Arial" w:hAnsi="Arial" w:cs="Arial"/>
                <w:sz w:val="20"/>
                <w:szCs w:val="20"/>
                <w:lang w:val="en-GB"/>
              </w:rPr>
              <w:t>”</w:t>
            </w:r>
          </w:p>
        </w:tc>
      </w:tr>
    </w:tbl>
    <w:p w14:paraId="28FF0724"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7360C2B0" w14:textId="77777777" w:rsidTr="004F4DFE">
        <w:trPr>
          <w:trHeight w:val="513"/>
          <w:jc w:val="center"/>
        </w:trPr>
        <w:tc>
          <w:tcPr>
            <w:tcW w:w="562" w:type="dxa"/>
          </w:tcPr>
          <w:p w14:paraId="7A9209F2" w14:textId="532E0EEA" w:rsidR="004F4DFE" w:rsidRDefault="004F4DFE" w:rsidP="006B6BE5">
            <w:pPr>
              <w:spacing w:after="0" w:line="240" w:lineRule="auto"/>
              <w:rPr>
                <w:rFonts w:ascii="Arial" w:hAnsi="Arial" w:cs="Arial"/>
                <w:sz w:val="20"/>
                <w:szCs w:val="20"/>
                <w:lang w:val="en-GB"/>
              </w:rPr>
            </w:pPr>
            <w:r>
              <w:rPr>
                <w:rFonts w:ascii="Arial" w:hAnsi="Arial" w:cs="Arial"/>
                <w:sz w:val="20"/>
                <w:szCs w:val="20"/>
                <w:lang w:val="en-GB"/>
              </w:rPr>
              <w:lastRenderedPageBreak/>
              <w:t>34</w:t>
            </w:r>
          </w:p>
        </w:tc>
        <w:tc>
          <w:tcPr>
            <w:tcW w:w="1971" w:type="dxa"/>
          </w:tcPr>
          <w:p w14:paraId="26E0DAAC" w14:textId="06AB741C" w:rsidR="004F4DFE" w:rsidRDefault="004F4DFE" w:rsidP="006B6BE5">
            <w:pPr>
              <w:spacing w:after="0" w:line="240" w:lineRule="auto"/>
              <w:rPr>
                <w:rFonts w:ascii="Arial" w:hAnsi="Arial" w:cs="Arial"/>
                <w:sz w:val="20"/>
                <w:szCs w:val="20"/>
                <w:lang w:val="en-GB"/>
              </w:rPr>
            </w:pPr>
            <w:r>
              <w:rPr>
                <w:rFonts w:ascii="Arial" w:hAnsi="Arial" w:cs="Arial"/>
                <w:sz w:val="20"/>
                <w:szCs w:val="20"/>
                <w:lang w:val="en-GB"/>
              </w:rPr>
              <w:t>4.3</w:t>
            </w:r>
          </w:p>
          <w:p w14:paraId="4DDCEBC2" w14:textId="15C4786D" w:rsidR="004F4DFE" w:rsidRDefault="004F4DFE" w:rsidP="006B6BE5">
            <w:pPr>
              <w:spacing w:after="0" w:line="240" w:lineRule="auto"/>
              <w:rPr>
                <w:rFonts w:ascii="Arial" w:hAnsi="Arial" w:cs="Arial"/>
                <w:sz w:val="20"/>
                <w:szCs w:val="20"/>
                <w:lang w:val="en-GB"/>
              </w:rPr>
            </w:pPr>
            <w:r>
              <w:rPr>
                <w:rFonts w:ascii="Arial" w:hAnsi="Arial" w:cs="Arial"/>
                <w:sz w:val="20"/>
                <w:szCs w:val="20"/>
                <w:lang w:val="en-GB"/>
              </w:rPr>
              <w:t>(para following first set of bullets and the 2</w:t>
            </w:r>
            <w:r w:rsidRPr="00C76074">
              <w:rPr>
                <w:rFonts w:ascii="Arial" w:hAnsi="Arial" w:cs="Arial"/>
                <w:sz w:val="20"/>
                <w:szCs w:val="20"/>
                <w:vertAlign w:val="superscript"/>
                <w:lang w:val="en-GB"/>
              </w:rPr>
              <w:t>nd</w:t>
            </w:r>
            <w:r>
              <w:rPr>
                <w:rFonts w:ascii="Arial" w:hAnsi="Arial" w:cs="Arial"/>
                <w:sz w:val="20"/>
                <w:szCs w:val="20"/>
                <w:lang w:val="en-GB"/>
              </w:rPr>
              <w:t xml:space="preserve"> set of bullets)</w:t>
            </w:r>
          </w:p>
        </w:tc>
        <w:tc>
          <w:tcPr>
            <w:tcW w:w="1095" w:type="dxa"/>
          </w:tcPr>
          <w:p w14:paraId="2F4D53A2" w14:textId="0BB32696" w:rsidR="004F4DFE" w:rsidRDefault="004F4DFE" w:rsidP="006B6BE5">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72DC06D4" w14:textId="77777777" w:rsidR="004F4DFE" w:rsidRDefault="004F4DFE" w:rsidP="006B6BE5">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22FF629E" w14:textId="3504E934" w:rsidR="004F4DFE" w:rsidRDefault="004F4DFE" w:rsidP="006B6BE5">
            <w:pPr>
              <w:spacing w:after="0" w:line="240" w:lineRule="auto"/>
              <w:rPr>
                <w:rFonts w:ascii="Arial" w:hAnsi="Arial" w:cs="Arial"/>
                <w:sz w:val="20"/>
                <w:szCs w:val="20"/>
                <w:lang w:val="en-GB"/>
              </w:rPr>
            </w:pPr>
            <w:r w:rsidRPr="00A75BC8">
              <w:rPr>
                <w:rFonts w:ascii="Arial" w:hAnsi="Arial" w:cs="Arial"/>
                <w:sz w:val="20"/>
                <w:szCs w:val="20"/>
                <w:lang w:val="en-GB"/>
              </w:rPr>
              <w:t xml:space="preserve">Not really the exact words – but getting to the examples in Hay Point and Melbourne, where the pilots and VTS have trained together, identified procedures and terminology to use to provide the additional support during particular movements.  The wording ‘as part of VTS’s operational procedures’ is really not correct, as the other two elements would also be in the operational procedures.  </w:t>
            </w:r>
            <w:r w:rsidRPr="006B6BE5">
              <w:rPr>
                <w:rFonts w:ascii="Arial" w:hAnsi="Arial" w:cs="Arial"/>
                <w:sz w:val="20"/>
                <w:szCs w:val="20"/>
                <w:lang w:val="en-GB"/>
              </w:rPr>
              <w:t>Amend s</w:t>
            </w:r>
            <w:r>
              <w:rPr>
                <w:rFonts w:ascii="Arial" w:hAnsi="Arial" w:cs="Arial"/>
                <w:sz w:val="20"/>
                <w:szCs w:val="20"/>
                <w:lang w:val="en-GB"/>
              </w:rPr>
              <w:t>econd sentence of paragraph following the first set of bullets to read: “</w:t>
            </w:r>
            <w:r w:rsidRPr="006B6BE5">
              <w:rPr>
                <w:rFonts w:ascii="Arial" w:hAnsi="Arial" w:cs="Arial"/>
                <w:i/>
                <w:iCs/>
                <w:sz w:val="20"/>
                <w:szCs w:val="20"/>
                <w:lang w:val="en-GB"/>
              </w:rPr>
              <w:t>The provision of navigational support would be identified in the VTS operational procedures is likely to be required</w:t>
            </w:r>
            <w:r>
              <w:rPr>
                <w:rFonts w:ascii="Arial" w:hAnsi="Arial" w:cs="Arial"/>
                <w:sz w:val="20"/>
                <w:szCs w:val="20"/>
                <w:lang w:val="en-GB"/>
              </w:rPr>
              <w:t>”.</w:t>
            </w:r>
          </w:p>
          <w:p w14:paraId="18735007" w14:textId="77777777" w:rsidR="004F4DFE" w:rsidRDefault="004F4DFE" w:rsidP="006B6BE5">
            <w:pPr>
              <w:spacing w:after="0" w:line="240" w:lineRule="auto"/>
              <w:rPr>
                <w:rFonts w:ascii="Arial" w:hAnsi="Arial" w:cs="Arial"/>
                <w:sz w:val="20"/>
                <w:szCs w:val="20"/>
                <w:lang w:val="en-GB"/>
              </w:rPr>
            </w:pPr>
          </w:p>
          <w:p w14:paraId="448E45BE" w14:textId="6BBBD60F" w:rsidR="004F4DFE" w:rsidRPr="00A75BC8" w:rsidRDefault="004F4DFE" w:rsidP="006B6BE5">
            <w:pPr>
              <w:spacing w:after="0" w:line="240" w:lineRule="auto"/>
              <w:rPr>
                <w:rFonts w:ascii="Arial" w:hAnsi="Arial" w:cs="Arial"/>
                <w:sz w:val="20"/>
                <w:szCs w:val="20"/>
                <w:lang w:val="en-GB"/>
              </w:rPr>
            </w:pPr>
            <w:r>
              <w:rPr>
                <w:rFonts w:ascii="Arial" w:hAnsi="Arial" w:cs="Arial"/>
                <w:sz w:val="20"/>
                <w:szCs w:val="20"/>
                <w:lang w:val="en-GB"/>
              </w:rPr>
              <w:t>3</w:t>
            </w:r>
            <w:r w:rsidRPr="006D245F">
              <w:rPr>
                <w:rFonts w:ascii="Arial" w:hAnsi="Arial" w:cs="Arial"/>
                <w:sz w:val="20"/>
                <w:szCs w:val="20"/>
                <w:vertAlign w:val="superscript"/>
                <w:lang w:val="en-GB"/>
              </w:rPr>
              <w:t>rd</w:t>
            </w:r>
            <w:r>
              <w:rPr>
                <w:rFonts w:ascii="Arial" w:hAnsi="Arial" w:cs="Arial"/>
                <w:sz w:val="20"/>
                <w:szCs w:val="20"/>
                <w:lang w:val="en-GB"/>
              </w:rPr>
              <w:t xml:space="preserve"> bullet that follows, delete “</w:t>
            </w:r>
            <w:r w:rsidRPr="00A75BC8">
              <w:rPr>
                <w:rFonts w:ascii="Arial" w:hAnsi="Arial" w:cs="Arial"/>
                <w:i/>
                <w:iCs/>
                <w:sz w:val="20"/>
                <w:szCs w:val="20"/>
                <w:lang w:val="en-GB"/>
              </w:rPr>
              <w:t>As part of a VTS’s operational procedures</w:t>
            </w:r>
            <w:r>
              <w:rPr>
                <w:rFonts w:ascii="Arial" w:hAnsi="Arial" w:cs="Arial"/>
                <w:sz w:val="20"/>
                <w:szCs w:val="20"/>
                <w:lang w:val="en-GB"/>
              </w:rPr>
              <w:t>” and replace with “</w:t>
            </w:r>
            <w:r w:rsidRPr="00A75BC8">
              <w:rPr>
                <w:rFonts w:ascii="Arial" w:hAnsi="Arial" w:cs="Arial"/>
                <w:i/>
                <w:iCs/>
                <w:sz w:val="20"/>
                <w:szCs w:val="20"/>
                <w:lang w:val="en-GB"/>
              </w:rPr>
              <w:t>As agreed between the users of the port</w:t>
            </w:r>
            <w:r>
              <w:rPr>
                <w:rFonts w:ascii="Arial" w:hAnsi="Arial" w:cs="Arial"/>
                <w:sz w:val="20"/>
                <w:szCs w:val="20"/>
                <w:lang w:val="en-GB"/>
              </w:rPr>
              <w:t>”.</w:t>
            </w:r>
          </w:p>
        </w:tc>
        <w:tc>
          <w:tcPr>
            <w:tcW w:w="6017" w:type="dxa"/>
          </w:tcPr>
          <w:p w14:paraId="397D74D0" w14:textId="73AFA690" w:rsidR="004F4DFE" w:rsidRPr="004C3DF5" w:rsidRDefault="004F4DFE" w:rsidP="006B6BE5">
            <w:pPr>
              <w:spacing w:after="0" w:line="240" w:lineRule="auto"/>
              <w:rPr>
                <w:rFonts w:ascii="Arial" w:hAnsi="Arial" w:cs="Arial"/>
                <w:b/>
                <w:bCs/>
                <w:sz w:val="20"/>
                <w:szCs w:val="20"/>
                <w:u w:val="single"/>
                <w:lang w:val="en-GB"/>
              </w:rPr>
            </w:pPr>
            <w:r w:rsidRPr="004C3DF5">
              <w:rPr>
                <w:rFonts w:ascii="Arial" w:hAnsi="Arial" w:cs="Arial"/>
                <w:b/>
                <w:bCs/>
                <w:sz w:val="20"/>
                <w:szCs w:val="20"/>
                <w:u w:val="single"/>
                <w:lang w:val="en-GB"/>
              </w:rPr>
              <w:t>Response (21/07/20)</w:t>
            </w:r>
          </w:p>
          <w:p w14:paraId="23F3382F" w14:textId="77777777" w:rsidR="004F4DFE" w:rsidRPr="004C3DF5" w:rsidRDefault="004F4DFE" w:rsidP="006B6BE5">
            <w:pPr>
              <w:spacing w:after="0" w:line="240" w:lineRule="auto"/>
              <w:rPr>
                <w:rFonts w:ascii="Arial" w:hAnsi="Arial" w:cs="Arial"/>
                <w:sz w:val="20"/>
                <w:szCs w:val="20"/>
                <w:lang w:val="en-GB"/>
              </w:rPr>
            </w:pPr>
            <w:r w:rsidRPr="004C3DF5">
              <w:rPr>
                <w:rFonts w:ascii="Arial" w:hAnsi="Arial" w:cs="Arial"/>
                <w:sz w:val="20"/>
                <w:szCs w:val="20"/>
                <w:lang w:val="en-GB"/>
              </w:rPr>
              <w:t>We appear to be agreed on the intention of this part of the document but this proposed amendment implies that all three circumstances are local procedures whilst this document seeks to identify global consistency.</w:t>
            </w:r>
          </w:p>
          <w:p w14:paraId="34238D7E" w14:textId="3BF5075D" w:rsidR="004F4DFE" w:rsidRPr="004C3DF5" w:rsidRDefault="004F4DFE" w:rsidP="006B6BE5">
            <w:pPr>
              <w:spacing w:after="0" w:line="240" w:lineRule="auto"/>
              <w:rPr>
                <w:rFonts w:ascii="Arial" w:hAnsi="Arial" w:cs="Arial"/>
                <w:sz w:val="20"/>
                <w:szCs w:val="20"/>
                <w:lang w:val="en-GB"/>
              </w:rPr>
            </w:pPr>
            <w:r w:rsidRPr="004C3DF5">
              <w:rPr>
                <w:rFonts w:ascii="Arial" w:hAnsi="Arial" w:cs="Arial"/>
                <w:sz w:val="20"/>
                <w:szCs w:val="20"/>
                <w:lang w:val="en-GB"/>
              </w:rPr>
              <w:t>The first two circumstances of either requested or observed have been previously identified under existing IALA guidance.  The third relates to the recognised practise in some ports (as in the example quoted) whereby VTS supports trained and practiced users with tailored navigational information as part of an established procedure.  The situation would be global but the specific local procedure would be very dependent on local circumstances – which is why the detail in section 4.3.3 is kept to the absolute minimum.  (It is</w:t>
            </w:r>
            <w:r w:rsidR="00502AB3">
              <w:rPr>
                <w:rFonts w:ascii="Arial" w:hAnsi="Arial" w:cs="Arial"/>
                <w:sz w:val="20"/>
                <w:szCs w:val="20"/>
                <w:lang w:val="en-GB"/>
              </w:rPr>
              <w:t>, however,</w:t>
            </w:r>
            <w:r w:rsidRPr="004C3DF5">
              <w:rPr>
                <w:rFonts w:ascii="Arial" w:hAnsi="Arial" w:cs="Arial"/>
                <w:sz w:val="20"/>
                <w:szCs w:val="20"/>
                <w:lang w:val="en-GB"/>
              </w:rPr>
              <w:t xml:space="preserve"> essential that this circumstance is not confused with remote pilotage and this is elaborated upon in response to the comment that follows). </w:t>
            </w:r>
          </w:p>
          <w:p w14:paraId="050DBA67" w14:textId="77777777" w:rsidR="004F4DFE" w:rsidRPr="004C3DF5" w:rsidRDefault="004F4DFE" w:rsidP="006B6BE5">
            <w:pPr>
              <w:spacing w:after="0" w:line="240" w:lineRule="auto"/>
              <w:rPr>
                <w:rFonts w:ascii="Arial" w:hAnsi="Arial" w:cs="Arial"/>
                <w:sz w:val="20"/>
                <w:szCs w:val="20"/>
                <w:lang w:val="en-GB"/>
              </w:rPr>
            </w:pPr>
          </w:p>
          <w:p w14:paraId="6FD83302" w14:textId="727B007F" w:rsidR="004F4DFE" w:rsidRPr="004C3DF5" w:rsidRDefault="004F4DFE" w:rsidP="00021D61">
            <w:pPr>
              <w:spacing w:after="0" w:line="240" w:lineRule="auto"/>
              <w:rPr>
                <w:rFonts w:ascii="Arial" w:hAnsi="Arial" w:cs="Arial"/>
                <w:sz w:val="20"/>
                <w:szCs w:val="20"/>
                <w:lang w:val="en-GB"/>
              </w:rPr>
            </w:pPr>
            <w:r w:rsidRPr="004C3DF5">
              <w:rPr>
                <w:rFonts w:ascii="Arial" w:hAnsi="Arial" w:cs="Arial"/>
                <w:sz w:val="20"/>
                <w:szCs w:val="20"/>
                <w:lang w:val="en-GB"/>
              </w:rPr>
              <w:t xml:space="preserve">However, this comment stimulated an in-depth review of this entire section which is very important but </w:t>
            </w:r>
            <w:r w:rsidR="00502AB3">
              <w:rPr>
                <w:rFonts w:ascii="Arial" w:hAnsi="Arial" w:cs="Arial"/>
                <w:sz w:val="20"/>
                <w:szCs w:val="20"/>
                <w:lang w:val="en-GB"/>
              </w:rPr>
              <w:t xml:space="preserve">could be better structured and is </w:t>
            </w:r>
            <w:r w:rsidRPr="004C3DF5">
              <w:rPr>
                <w:rFonts w:ascii="Arial" w:hAnsi="Arial" w:cs="Arial"/>
                <w:sz w:val="20"/>
                <w:szCs w:val="20"/>
                <w:lang w:val="en-GB"/>
              </w:rPr>
              <w:t xml:space="preserve">over-complex.  </w:t>
            </w:r>
            <w:r w:rsidR="00502AB3">
              <w:rPr>
                <w:rFonts w:ascii="Arial" w:hAnsi="Arial" w:cs="Arial"/>
                <w:sz w:val="20"/>
                <w:szCs w:val="20"/>
                <w:lang w:val="en-GB"/>
              </w:rPr>
              <w:t xml:space="preserve">The final four paragraphs of this section are either covered elsewhere in the document, or should be transferred into another section, or should be covered in other guidelines.  </w:t>
            </w:r>
            <w:r w:rsidRPr="004C3DF5">
              <w:rPr>
                <w:rFonts w:ascii="Arial" w:hAnsi="Arial" w:cs="Arial"/>
                <w:sz w:val="20"/>
                <w:szCs w:val="20"/>
                <w:lang w:val="en-GB"/>
              </w:rPr>
              <w:t xml:space="preserve">The entire section has been </w:t>
            </w:r>
            <w:r w:rsidR="008E0049">
              <w:rPr>
                <w:rFonts w:ascii="Arial" w:hAnsi="Arial" w:cs="Arial"/>
                <w:sz w:val="20"/>
                <w:szCs w:val="20"/>
                <w:lang w:val="en-GB"/>
              </w:rPr>
              <w:t xml:space="preserve">simplified, restructured and </w:t>
            </w:r>
            <w:r w:rsidRPr="004C3DF5">
              <w:rPr>
                <w:rFonts w:ascii="Arial" w:hAnsi="Arial" w:cs="Arial"/>
                <w:sz w:val="20"/>
                <w:szCs w:val="20"/>
                <w:lang w:val="en-GB"/>
              </w:rPr>
              <w:t>revised to improve readability and clarity</w:t>
            </w:r>
            <w:r w:rsidR="008E0049">
              <w:rPr>
                <w:rFonts w:ascii="Arial" w:hAnsi="Arial" w:cs="Arial"/>
                <w:sz w:val="20"/>
                <w:szCs w:val="20"/>
                <w:lang w:val="en-GB"/>
              </w:rPr>
              <w:t xml:space="preserve">.  The intent of section </w:t>
            </w:r>
            <w:r w:rsidRPr="004C3DF5">
              <w:rPr>
                <w:rFonts w:ascii="Arial" w:hAnsi="Arial" w:cs="Arial"/>
                <w:sz w:val="20"/>
                <w:szCs w:val="20"/>
                <w:lang w:val="en-GB"/>
              </w:rPr>
              <w:t xml:space="preserve">4.3.4 </w:t>
            </w:r>
            <w:r w:rsidR="000B4E75">
              <w:rPr>
                <w:rFonts w:ascii="Arial" w:hAnsi="Arial" w:cs="Arial"/>
                <w:sz w:val="20"/>
                <w:szCs w:val="20"/>
                <w:lang w:val="en-GB"/>
              </w:rPr>
              <w:t xml:space="preserve">“Conclusion of Support” </w:t>
            </w:r>
            <w:r w:rsidR="008E0049">
              <w:rPr>
                <w:rFonts w:ascii="Arial" w:hAnsi="Arial" w:cs="Arial"/>
                <w:sz w:val="20"/>
                <w:szCs w:val="20"/>
                <w:lang w:val="en-GB"/>
              </w:rPr>
              <w:t xml:space="preserve">has been </w:t>
            </w:r>
            <w:r w:rsidR="000B4E75">
              <w:rPr>
                <w:rFonts w:ascii="Arial" w:hAnsi="Arial" w:cs="Arial"/>
                <w:sz w:val="20"/>
                <w:szCs w:val="20"/>
                <w:lang w:val="en-GB"/>
              </w:rPr>
              <w:t xml:space="preserve">broadened and </w:t>
            </w:r>
            <w:r w:rsidR="008E0049">
              <w:rPr>
                <w:rFonts w:ascii="Arial" w:hAnsi="Arial" w:cs="Arial"/>
                <w:sz w:val="20"/>
                <w:szCs w:val="20"/>
                <w:lang w:val="en-GB"/>
              </w:rPr>
              <w:t>transferred as a</w:t>
            </w:r>
            <w:r w:rsidR="000B4E75">
              <w:rPr>
                <w:rFonts w:ascii="Arial" w:hAnsi="Arial" w:cs="Arial"/>
                <w:sz w:val="20"/>
                <w:szCs w:val="20"/>
                <w:lang w:val="en-GB"/>
              </w:rPr>
              <w:t xml:space="preserve">n additional </w:t>
            </w:r>
            <w:r w:rsidR="008E0049">
              <w:rPr>
                <w:rFonts w:ascii="Arial" w:hAnsi="Arial" w:cs="Arial"/>
                <w:sz w:val="20"/>
                <w:szCs w:val="20"/>
                <w:lang w:val="en-GB"/>
              </w:rPr>
              <w:t>bullet under “Key considerations” in this section</w:t>
            </w:r>
          </w:p>
          <w:p w14:paraId="5AACB350" w14:textId="77777777" w:rsidR="004F4DFE" w:rsidRPr="004C3DF5" w:rsidRDefault="004F4DFE" w:rsidP="006B6BE5">
            <w:pPr>
              <w:spacing w:after="0" w:line="240" w:lineRule="auto"/>
              <w:rPr>
                <w:rFonts w:ascii="Arial" w:hAnsi="Arial" w:cs="Arial"/>
                <w:sz w:val="20"/>
                <w:szCs w:val="20"/>
                <w:lang w:val="en-GB"/>
              </w:rPr>
            </w:pPr>
          </w:p>
          <w:p w14:paraId="21166656" w14:textId="1D72EB8D" w:rsidR="004F4DFE" w:rsidRPr="004C3DF5" w:rsidRDefault="004F4DFE" w:rsidP="004C3DF5">
            <w:pPr>
              <w:spacing w:after="0" w:line="240" w:lineRule="auto"/>
              <w:rPr>
                <w:rFonts w:ascii="Arial" w:hAnsi="Arial" w:cs="Arial"/>
                <w:sz w:val="20"/>
                <w:szCs w:val="20"/>
                <w:lang w:val="en-GB"/>
              </w:rPr>
            </w:pPr>
            <w:r w:rsidRPr="004C3DF5">
              <w:rPr>
                <w:rFonts w:ascii="Arial" w:hAnsi="Arial" w:cs="Arial"/>
                <w:b/>
                <w:bCs/>
                <w:sz w:val="20"/>
                <w:szCs w:val="20"/>
                <w:u w:val="single"/>
                <w:lang w:val="en-GB"/>
              </w:rPr>
              <w:t>Action</w:t>
            </w:r>
            <w:r w:rsidRPr="004C3DF5">
              <w:rPr>
                <w:rFonts w:ascii="Arial" w:hAnsi="Arial" w:cs="Arial"/>
                <w:b/>
                <w:bCs/>
                <w:sz w:val="20"/>
                <w:szCs w:val="20"/>
                <w:lang w:val="en-GB"/>
              </w:rPr>
              <w:t xml:space="preserve">: </w:t>
            </w:r>
            <w:r w:rsidRPr="004C3DF5">
              <w:rPr>
                <w:rFonts w:ascii="Arial" w:hAnsi="Arial" w:cs="Arial"/>
                <w:sz w:val="20"/>
                <w:szCs w:val="20"/>
                <w:lang w:val="en-GB"/>
              </w:rPr>
              <w:t>Revise and simplify section 4.3 to improve readability and clarity</w:t>
            </w:r>
            <w:r w:rsidR="008E0049">
              <w:rPr>
                <w:rFonts w:ascii="Arial" w:hAnsi="Arial" w:cs="Arial"/>
                <w:sz w:val="20"/>
                <w:szCs w:val="20"/>
                <w:lang w:val="en-GB"/>
              </w:rPr>
              <w:t>.  Delete section 4.3.4 and add appropriate bullet to 4.3 under “Key Considerations”.</w:t>
            </w:r>
            <w:r w:rsidRPr="004C3DF5">
              <w:rPr>
                <w:rFonts w:ascii="Arial" w:hAnsi="Arial" w:cs="Arial"/>
                <w:sz w:val="20"/>
                <w:szCs w:val="20"/>
                <w:lang w:val="en-GB"/>
              </w:rPr>
              <w:t xml:space="preserve"> </w:t>
            </w:r>
          </w:p>
        </w:tc>
      </w:tr>
      <w:tr w:rsidR="004F4DFE" w:rsidRPr="00381A63" w14:paraId="4F338CE9" w14:textId="77777777" w:rsidTr="004F4DFE">
        <w:trPr>
          <w:trHeight w:val="513"/>
          <w:jc w:val="center"/>
        </w:trPr>
        <w:tc>
          <w:tcPr>
            <w:tcW w:w="562" w:type="dxa"/>
          </w:tcPr>
          <w:p w14:paraId="0D9155ED" w14:textId="301DF7B4" w:rsidR="004F4DFE" w:rsidRDefault="004F4DFE" w:rsidP="009F3878">
            <w:pPr>
              <w:spacing w:after="0" w:line="240" w:lineRule="auto"/>
              <w:rPr>
                <w:rFonts w:ascii="Arial" w:hAnsi="Arial" w:cs="Arial"/>
                <w:sz w:val="20"/>
                <w:szCs w:val="20"/>
                <w:lang w:val="en-GB"/>
              </w:rPr>
            </w:pPr>
            <w:r>
              <w:rPr>
                <w:rFonts w:ascii="Arial" w:hAnsi="Arial" w:cs="Arial"/>
                <w:sz w:val="20"/>
                <w:szCs w:val="20"/>
                <w:lang w:val="en-GB"/>
              </w:rPr>
              <w:t>35</w:t>
            </w:r>
          </w:p>
        </w:tc>
        <w:tc>
          <w:tcPr>
            <w:tcW w:w="1971" w:type="dxa"/>
          </w:tcPr>
          <w:p w14:paraId="1D1AF4C3" w14:textId="4F947675" w:rsidR="004F4DFE" w:rsidRDefault="004F4DFE" w:rsidP="009F3878">
            <w:pPr>
              <w:spacing w:after="0" w:line="240" w:lineRule="auto"/>
              <w:rPr>
                <w:rFonts w:ascii="Arial" w:hAnsi="Arial" w:cs="Arial"/>
                <w:sz w:val="20"/>
                <w:szCs w:val="20"/>
                <w:lang w:val="en-GB"/>
              </w:rPr>
            </w:pPr>
            <w:r>
              <w:rPr>
                <w:rFonts w:ascii="Arial" w:hAnsi="Arial" w:cs="Arial"/>
                <w:sz w:val="20"/>
                <w:szCs w:val="20"/>
                <w:lang w:val="en-GB"/>
              </w:rPr>
              <w:t>4.3</w:t>
            </w:r>
          </w:p>
          <w:p w14:paraId="0697C81B" w14:textId="2C170B68" w:rsidR="004F4DFE" w:rsidRDefault="004F4DFE" w:rsidP="009F3878">
            <w:pPr>
              <w:spacing w:after="0" w:line="240" w:lineRule="auto"/>
              <w:rPr>
                <w:rFonts w:ascii="Arial" w:hAnsi="Arial" w:cs="Arial"/>
                <w:sz w:val="20"/>
                <w:szCs w:val="20"/>
                <w:lang w:val="en-GB"/>
              </w:rPr>
            </w:pPr>
            <w:r>
              <w:rPr>
                <w:rFonts w:ascii="Arial" w:hAnsi="Arial" w:cs="Arial"/>
                <w:sz w:val="20"/>
                <w:szCs w:val="20"/>
                <w:lang w:val="en-GB"/>
              </w:rPr>
              <w:t>(para following 2</w:t>
            </w:r>
            <w:r w:rsidRPr="009F3878">
              <w:rPr>
                <w:rFonts w:ascii="Arial" w:hAnsi="Arial" w:cs="Arial"/>
                <w:sz w:val="20"/>
                <w:szCs w:val="20"/>
                <w:vertAlign w:val="superscript"/>
                <w:lang w:val="en-GB"/>
              </w:rPr>
              <w:t>nd</w:t>
            </w:r>
            <w:r>
              <w:rPr>
                <w:rFonts w:ascii="Arial" w:hAnsi="Arial" w:cs="Arial"/>
                <w:sz w:val="20"/>
                <w:szCs w:val="20"/>
                <w:lang w:val="en-GB"/>
              </w:rPr>
              <w:t xml:space="preserve"> set of bullets)</w:t>
            </w:r>
          </w:p>
        </w:tc>
        <w:tc>
          <w:tcPr>
            <w:tcW w:w="1095" w:type="dxa"/>
          </w:tcPr>
          <w:p w14:paraId="07E46F01" w14:textId="01FEFEB1" w:rsidR="004F4DFE" w:rsidRDefault="004F4DFE" w:rsidP="009F3878">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2E7D8300" w14:textId="77777777" w:rsidR="004F4DFE" w:rsidRDefault="004F4DFE" w:rsidP="009F3878">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0E4A1CC4" w14:textId="77777777" w:rsidR="004F4DFE" w:rsidRDefault="004F4DFE" w:rsidP="009F3878">
            <w:pPr>
              <w:spacing w:after="0" w:line="240" w:lineRule="auto"/>
              <w:rPr>
                <w:rFonts w:ascii="Arial" w:hAnsi="Arial" w:cs="Arial"/>
                <w:sz w:val="20"/>
                <w:szCs w:val="20"/>
                <w:lang w:val="en-GB"/>
              </w:rPr>
            </w:pPr>
            <w:r w:rsidRPr="00004C12">
              <w:rPr>
                <w:rFonts w:ascii="Arial" w:hAnsi="Arial" w:cs="Arial"/>
                <w:sz w:val="20"/>
                <w:szCs w:val="20"/>
                <w:lang w:val="en-GB"/>
              </w:rPr>
              <w:t xml:space="preserve">But, do we really need this sentence at all?  I would prefer it be removed. </w:t>
            </w:r>
          </w:p>
          <w:p w14:paraId="61833FDE" w14:textId="50A7EF26" w:rsidR="004F4DFE" w:rsidRPr="009F3878" w:rsidRDefault="004F4DFE" w:rsidP="009F3878">
            <w:pPr>
              <w:spacing w:after="0" w:line="240" w:lineRule="auto"/>
              <w:rPr>
                <w:rFonts w:ascii="Arial" w:hAnsi="Arial" w:cs="Arial"/>
                <w:sz w:val="20"/>
                <w:szCs w:val="20"/>
                <w:lang w:val="en-GB"/>
              </w:rPr>
            </w:pPr>
            <w:r>
              <w:rPr>
                <w:rFonts w:ascii="Arial" w:hAnsi="Arial" w:cs="Arial"/>
                <w:sz w:val="20"/>
                <w:szCs w:val="20"/>
                <w:lang w:val="en-GB"/>
              </w:rPr>
              <w:t>Propose amend “</w:t>
            </w:r>
            <w:r w:rsidRPr="009F3878">
              <w:rPr>
                <w:rFonts w:ascii="Arial" w:hAnsi="Arial" w:cs="Arial"/>
                <w:i/>
                <w:iCs/>
                <w:sz w:val="20"/>
                <w:szCs w:val="20"/>
                <w:lang w:val="en-GB"/>
              </w:rPr>
              <w:t>Navigational support should never be considered to be an alternative to pilotage</w:t>
            </w:r>
            <w:r w:rsidRPr="009F3878">
              <w:rPr>
                <w:rFonts w:ascii="Arial" w:hAnsi="Arial" w:cs="Arial"/>
                <w:sz w:val="20"/>
                <w:szCs w:val="20"/>
                <w:lang w:val="en-GB"/>
              </w:rPr>
              <w:t>.</w:t>
            </w:r>
            <w:r>
              <w:rPr>
                <w:rFonts w:ascii="Arial" w:hAnsi="Arial" w:cs="Arial"/>
                <w:sz w:val="20"/>
                <w:szCs w:val="20"/>
                <w:lang w:val="en-GB"/>
              </w:rPr>
              <w:t>” to read “</w:t>
            </w:r>
            <w:r w:rsidRPr="009F3878">
              <w:rPr>
                <w:rFonts w:ascii="Arial" w:hAnsi="Arial" w:cs="Arial"/>
                <w:i/>
                <w:iCs/>
                <w:sz w:val="20"/>
                <w:szCs w:val="20"/>
                <w:lang w:val="en-GB"/>
              </w:rPr>
              <w:t>Navigational support is an important supplement to the provision of other navigational services, such as pilotage</w:t>
            </w:r>
            <w:r w:rsidRPr="009F3878">
              <w:rPr>
                <w:rFonts w:ascii="Arial" w:hAnsi="Arial" w:cs="Arial"/>
                <w:sz w:val="20"/>
                <w:szCs w:val="20"/>
                <w:lang w:val="en-GB"/>
              </w:rPr>
              <w:t>.</w:t>
            </w:r>
          </w:p>
        </w:tc>
        <w:tc>
          <w:tcPr>
            <w:tcW w:w="6017" w:type="dxa"/>
          </w:tcPr>
          <w:p w14:paraId="0D035CE7"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95FE627" w14:textId="770AB1E6" w:rsidR="004F4DFE" w:rsidRPr="00021D61" w:rsidRDefault="004F4DFE" w:rsidP="009F3878">
            <w:pPr>
              <w:spacing w:after="0" w:line="240" w:lineRule="auto"/>
              <w:rPr>
                <w:rFonts w:ascii="Arial" w:hAnsi="Arial" w:cs="Arial"/>
                <w:sz w:val="20"/>
                <w:szCs w:val="20"/>
                <w:lang w:val="en-GB"/>
              </w:rPr>
            </w:pPr>
            <w:r w:rsidRPr="00021D61">
              <w:rPr>
                <w:rFonts w:ascii="Arial" w:hAnsi="Arial" w:cs="Arial"/>
                <w:sz w:val="20"/>
                <w:szCs w:val="20"/>
                <w:lang w:val="en-GB"/>
              </w:rPr>
              <w:t>The clear distinction between “responding to developing unsafe situations” as described in the new resolution (or NAS as currently identified) and remote pilotage has been a very contentious area and IALA’s position is that VTS has nothing to do with the latter.  The inclusion of this sentence is considered to be as important and relevant now as it always has been.  It is felt that the proposed amendment dilutes this strongly held position and the spirit of the existing text should be retained</w:t>
            </w:r>
            <w:r>
              <w:rPr>
                <w:rFonts w:ascii="Arial" w:hAnsi="Arial" w:cs="Arial"/>
                <w:sz w:val="20"/>
                <w:szCs w:val="20"/>
                <w:lang w:val="en-GB"/>
              </w:rPr>
              <w:t xml:space="preserve"> in the revised text (see above)</w:t>
            </w:r>
            <w:r w:rsidRPr="00021D61">
              <w:rPr>
                <w:rFonts w:ascii="Arial" w:hAnsi="Arial" w:cs="Arial"/>
                <w:sz w:val="20"/>
                <w:szCs w:val="20"/>
                <w:lang w:val="en-GB"/>
              </w:rPr>
              <w:t>.</w:t>
            </w:r>
            <w:r w:rsidR="008E0049">
              <w:rPr>
                <w:rFonts w:ascii="Arial" w:hAnsi="Arial" w:cs="Arial"/>
                <w:sz w:val="20"/>
                <w:szCs w:val="20"/>
                <w:lang w:val="en-GB"/>
              </w:rPr>
              <w:t xml:space="preserve">  It should be retained as a bullet under</w:t>
            </w:r>
            <w:r w:rsidR="00863C36">
              <w:rPr>
                <w:rFonts w:ascii="Arial" w:hAnsi="Arial" w:cs="Arial"/>
                <w:sz w:val="20"/>
                <w:szCs w:val="20"/>
                <w:lang w:val="en-GB"/>
              </w:rPr>
              <w:t xml:space="preserve"> the paragraph now starting </w:t>
            </w:r>
            <w:r w:rsidR="008E0049">
              <w:rPr>
                <w:rFonts w:ascii="Arial" w:hAnsi="Arial" w:cs="Arial"/>
                <w:sz w:val="20"/>
                <w:szCs w:val="20"/>
                <w:lang w:val="en-GB"/>
              </w:rPr>
              <w:t xml:space="preserve">“Key </w:t>
            </w:r>
            <w:r w:rsidR="00863C36" w:rsidRPr="00863C36">
              <w:rPr>
                <w:rFonts w:ascii="Arial" w:hAnsi="Arial" w:cs="Arial"/>
                <w:sz w:val="20"/>
                <w:szCs w:val="20"/>
                <w:lang w:val="en-GB"/>
              </w:rPr>
              <w:t>considerations in responding to developing unsafe situations include</w:t>
            </w:r>
            <w:r w:rsidR="00863C36">
              <w:rPr>
                <w:rFonts w:ascii="Arial" w:hAnsi="Arial" w:cs="Arial"/>
                <w:sz w:val="20"/>
                <w:szCs w:val="20"/>
                <w:lang w:val="en-GB"/>
              </w:rPr>
              <w:t>:</w:t>
            </w:r>
            <w:r w:rsidR="008E0049">
              <w:rPr>
                <w:rFonts w:ascii="Arial" w:hAnsi="Arial" w:cs="Arial"/>
                <w:sz w:val="20"/>
                <w:szCs w:val="20"/>
                <w:lang w:val="en-GB"/>
              </w:rPr>
              <w:t>”</w:t>
            </w:r>
            <w:r w:rsidR="00863C36">
              <w:rPr>
                <w:rFonts w:ascii="Arial" w:hAnsi="Arial" w:cs="Arial"/>
                <w:sz w:val="20"/>
                <w:szCs w:val="20"/>
                <w:lang w:val="en-GB"/>
              </w:rPr>
              <w:t xml:space="preserve"> in this section</w:t>
            </w:r>
          </w:p>
          <w:p w14:paraId="463CC9B2" w14:textId="251292FF" w:rsidR="004F4DFE" w:rsidRPr="00021D61" w:rsidRDefault="004F4DFE" w:rsidP="009F3878">
            <w:pPr>
              <w:spacing w:after="0" w:line="240" w:lineRule="auto"/>
              <w:rPr>
                <w:rFonts w:ascii="Arial" w:hAnsi="Arial" w:cs="Arial"/>
                <w:sz w:val="20"/>
                <w:szCs w:val="20"/>
                <w:lang w:val="en-GB"/>
              </w:rPr>
            </w:pPr>
          </w:p>
          <w:p w14:paraId="033624EF" w14:textId="50AE8406" w:rsidR="004F4DFE" w:rsidRPr="009F3878" w:rsidRDefault="004F4DFE" w:rsidP="009F3878">
            <w:pPr>
              <w:spacing w:after="0" w:line="240" w:lineRule="auto"/>
              <w:rPr>
                <w:rFonts w:ascii="Arial" w:hAnsi="Arial" w:cs="Arial"/>
                <w:sz w:val="20"/>
                <w:szCs w:val="20"/>
                <w:lang w:val="en-GB"/>
              </w:rPr>
            </w:pPr>
            <w:r w:rsidRPr="00021D61">
              <w:rPr>
                <w:rFonts w:ascii="Arial" w:hAnsi="Arial" w:cs="Arial"/>
                <w:b/>
                <w:bCs/>
                <w:sz w:val="20"/>
                <w:szCs w:val="20"/>
                <w:u w:val="single"/>
                <w:lang w:val="en-GB"/>
              </w:rPr>
              <w:t>No action intended</w:t>
            </w:r>
          </w:p>
        </w:tc>
      </w:tr>
    </w:tbl>
    <w:p w14:paraId="57AE2B11"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2A92FAC5" w14:textId="77777777" w:rsidTr="004F4DFE">
        <w:trPr>
          <w:trHeight w:val="513"/>
          <w:jc w:val="center"/>
        </w:trPr>
        <w:tc>
          <w:tcPr>
            <w:tcW w:w="562" w:type="dxa"/>
          </w:tcPr>
          <w:p w14:paraId="02402A7C" w14:textId="5AC1CBA4" w:rsidR="004F4DFE" w:rsidRDefault="004F4DFE" w:rsidP="00CC1033">
            <w:pPr>
              <w:spacing w:after="0" w:line="240" w:lineRule="auto"/>
              <w:rPr>
                <w:rFonts w:ascii="Arial" w:hAnsi="Arial" w:cs="Arial"/>
                <w:sz w:val="20"/>
                <w:szCs w:val="20"/>
                <w:lang w:val="en-GB"/>
              </w:rPr>
            </w:pPr>
            <w:r>
              <w:rPr>
                <w:rFonts w:ascii="Arial" w:hAnsi="Arial" w:cs="Arial"/>
                <w:sz w:val="20"/>
                <w:szCs w:val="20"/>
                <w:lang w:val="en-GB"/>
              </w:rPr>
              <w:lastRenderedPageBreak/>
              <w:t>36</w:t>
            </w:r>
          </w:p>
        </w:tc>
        <w:tc>
          <w:tcPr>
            <w:tcW w:w="1971" w:type="dxa"/>
          </w:tcPr>
          <w:p w14:paraId="112E1D26" w14:textId="1B9A1C66" w:rsidR="004F4DFE" w:rsidRDefault="004F4DFE" w:rsidP="00CC1033">
            <w:pPr>
              <w:spacing w:after="0" w:line="240" w:lineRule="auto"/>
              <w:rPr>
                <w:rFonts w:ascii="Arial" w:hAnsi="Arial" w:cs="Arial"/>
                <w:sz w:val="20"/>
                <w:szCs w:val="20"/>
                <w:lang w:val="en-GB"/>
              </w:rPr>
            </w:pPr>
            <w:r>
              <w:rPr>
                <w:rFonts w:ascii="Arial" w:hAnsi="Arial" w:cs="Arial"/>
                <w:sz w:val="20"/>
                <w:szCs w:val="20"/>
                <w:lang w:val="en-GB"/>
              </w:rPr>
              <w:t>4.3</w:t>
            </w:r>
          </w:p>
          <w:p w14:paraId="218EF88F" w14:textId="2F18F454" w:rsidR="004F4DFE" w:rsidRDefault="004F4DFE" w:rsidP="00CC1033">
            <w:pPr>
              <w:spacing w:after="0" w:line="240" w:lineRule="auto"/>
              <w:rPr>
                <w:rFonts w:ascii="Arial" w:hAnsi="Arial" w:cs="Arial"/>
                <w:sz w:val="20"/>
                <w:szCs w:val="20"/>
                <w:lang w:val="en-GB"/>
              </w:rPr>
            </w:pPr>
            <w:r>
              <w:rPr>
                <w:rFonts w:ascii="Arial" w:hAnsi="Arial" w:cs="Arial"/>
                <w:sz w:val="20"/>
                <w:szCs w:val="20"/>
                <w:lang w:val="en-GB"/>
              </w:rPr>
              <w:t>(para following 2</w:t>
            </w:r>
            <w:r w:rsidRPr="009F3878">
              <w:rPr>
                <w:rFonts w:ascii="Arial" w:hAnsi="Arial" w:cs="Arial"/>
                <w:sz w:val="20"/>
                <w:szCs w:val="20"/>
                <w:vertAlign w:val="superscript"/>
                <w:lang w:val="en-GB"/>
              </w:rPr>
              <w:t>nd</w:t>
            </w:r>
            <w:r>
              <w:rPr>
                <w:rFonts w:ascii="Arial" w:hAnsi="Arial" w:cs="Arial"/>
                <w:sz w:val="20"/>
                <w:szCs w:val="20"/>
                <w:lang w:val="en-GB"/>
              </w:rPr>
              <w:t xml:space="preserve"> set of bullets)</w:t>
            </w:r>
          </w:p>
        </w:tc>
        <w:tc>
          <w:tcPr>
            <w:tcW w:w="1095" w:type="dxa"/>
          </w:tcPr>
          <w:p w14:paraId="04E24E1C" w14:textId="58A9C315" w:rsidR="004F4DFE" w:rsidRDefault="004F4DFE" w:rsidP="00CC1033">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03ADF2F2" w14:textId="77777777" w:rsidR="004F4DFE" w:rsidRDefault="004F4DFE" w:rsidP="00CC1033">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78DB3893" w14:textId="7F83EFE4" w:rsidR="004F4DFE" w:rsidRDefault="004F4DFE" w:rsidP="00CC1033">
            <w:pPr>
              <w:spacing w:after="0" w:line="240" w:lineRule="auto"/>
              <w:rPr>
                <w:rFonts w:ascii="Arial" w:hAnsi="Arial" w:cs="Arial"/>
                <w:sz w:val="20"/>
                <w:szCs w:val="20"/>
                <w:u w:val="single"/>
                <w:lang w:val="en-GB"/>
              </w:rPr>
            </w:pPr>
            <w:r>
              <w:rPr>
                <w:rFonts w:ascii="Arial" w:hAnsi="Arial" w:cs="Arial"/>
                <w:sz w:val="20"/>
                <w:szCs w:val="20"/>
                <w:lang w:val="en-GB"/>
              </w:rPr>
              <w:t xml:space="preserve">Break up one rather long sentence into two parts by concluding the first sentence after </w:t>
            </w:r>
            <w:proofErr w:type="gramStart"/>
            <w:r>
              <w:rPr>
                <w:rFonts w:ascii="Arial" w:hAnsi="Arial" w:cs="Arial"/>
                <w:sz w:val="20"/>
                <w:szCs w:val="20"/>
                <w:lang w:val="en-GB"/>
              </w:rPr>
              <w:t>“..</w:t>
            </w:r>
            <w:proofErr w:type="gramEnd"/>
            <w:r w:rsidRPr="003C6223">
              <w:rPr>
                <w:rFonts w:ascii="Arial" w:hAnsi="Arial" w:cs="Arial"/>
                <w:i/>
                <w:iCs/>
                <w:sz w:val="20"/>
                <w:szCs w:val="20"/>
                <w:lang w:val="en-GB"/>
              </w:rPr>
              <w:t xml:space="preserve">the situation that </w:t>
            </w:r>
            <w:r>
              <w:rPr>
                <w:rFonts w:ascii="Arial" w:hAnsi="Arial" w:cs="Arial"/>
                <w:i/>
                <w:iCs/>
                <w:sz w:val="20"/>
                <w:szCs w:val="20"/>
                <w:lang w:val="en-GB"/>
              </w:rPr>
              <w:t>r</w:t>
            </w:r>
            <w:r w:rsidRPr="00CC1033">
              <w:rPr>
                <w:rFonts w:ascii="Arial" w:hAnsi="Arial" w:cs="Arial"/>
                <w:i/>
                <w:iCs/>
                <w:sz w:val="20"/>
                <w:szCs w:val="20"/>
                <w:lang w:val="en-GB"/>
              </w:rPr>
              <w:t>equired navigational suppor</w:t>
            </w:r>
            <w:r w:rsidRPr="00CC1033">
              <w:rPr>
                <w:rFonts w:ascii="Arial" w:hAnsi="Arial" w:cs="Arial"/>
                <w:sz w:val="20"/>
                <w:szCs w:val="20"/>
                <w:lang w:val="en-GB"/>
              </w:rPr>
              <w:t>t</w:t>
            </w:r>
            <w:r>
              <w:rPr>
                <w:rFonts w:ascii="Arial" w:hAnsi="Arial" w:cs="Arial"/>
                <w:sz w:val="20"/>
                <w:szCs w:val="20"/>
                <w:lang w:val="en-GB"/>
              </w:rPr>
              <w:t>”, starting a second sentence with “</w:t>
            </w:r>
            <w:r w:rsidRPr="00CC1033">
              <w:rPr>
                <w:rFonts w:ascii="Arial" w:hAnsi="Arial" w:cs="Arial"/>
                <w:i/>
                <w:iCs/>
                <w:sz w:val="20"/>
                <w:szCs w:val="20"/>
                <w:lang w:val="en-GB"/>
              </w:rPr>
              <w:t>This could include regaining.</w:t>
            </w:r>
            <w:r>
              <w:rPr>
                <w:rFonts w:ascii="Arial" w:hAnsi="Arial" w:cs="Arial"/>
                <w:sz w:val="20"/>
                <w:szCs w:val="20"/>
                <w:lang w:val="en-GB"/>
              </w:rPr>
              <w:t>.” and deleting the existing words between “</w:t>
            </w:r>
            <w:r w:rsidRPr="00CC1033">
              <w:rPr>
                <w:rFonts w:ascii="Arial" w:hAnsi="Arial" w:cs="Arial"/>
                <w:i/>
                <w:iCs/>
                <w:sz w:val="20"/>
                <w:szCs w:val="20"/>
                <w:lang w:val="en-GB"/>
              </w:rPr>
              <w:t>support</w:t>
            </w:r>
            <w:r>
              <w:rPr>
                <w:rFonts w:ascii="Arial" w:hAnsi="Arial" w:cs="Arial"/>
                <w:sz w:val="20"/>
                <w:szCs w:val="20"/>
                <w:lang w:val="en-GB"/>
              </w:rPr>
              <w:t>” and “</w:t>
            </w:r>
            <w:r w:rsidRPr="00CC1033">
              <w:rPr>
                <w:rFonts w:ascii="Arial" w:hAnsi="Arial" w:cs="Arial"/>
                <w:i/>
                <w:iCs/>
                <w:sz w:val="20"/>
                <w:szCs w:val="20"/>
                <w:lang w:val="en-GB"/>
              </w:rPr>
              <w:t>regaining</w:t>
            </w:r>
            <w:r>
              <w:rPr>
                <w:rFonts w:ascii="Arial" w:hAnsi="Arial" w:cs="Arial"/>
                <w:sz w:val="20"/>
                <w:szCs w:val="20"/>
                <w:lang w:val="en-GB"/>
              </w:rPr>
              <w:t>”</w:t>
            </w:r>
          </w:p>
        </w:tc>
        <w:tc>
          <w:tcPr>
            <w:tcW w:w="6017" w:type="dxa"/>
          </w:tcPr>
          <w:p w14:paraId="68A96B77"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C768676" w14:textId="75ADA6AB" w:rsidR="004F4DFE" w:rsidRPr="00414D43" w:rsidRDefault="004F4DFE" w:rsidP="00CC1033">
            <w:pPr>
              <w:spacing w:after="0" w:line="240" w:lineRule="auto"/>
              <w:rPr>
                <w:rFonts w:ascii="Arial" w:hAnsi="Arial" w:cs="Arial"/>
                <w:sz w:val="20"/>
                <w:szCs w:val="20"/>
                <w:lang w:val="en-GB"/>
              </w:rPr>
            </w:pPr>
            <w:r>
              <w:rPr>
                <w:rFonts w:ascii="Arial" w:hAnsi="Arial" w:cs="Arial"/>
                <w:sz w:val="20"/>
                <w:szCs w:val="20"/>
                <w:lang w:val="en-GB"/>
              </w:rPr>
              <w:t>Agreed</w:t>
            </w:r>
            <w:r w:rsidRPr="00414D43">
              <w:rPr>
                <w:rFonts w:ascii="Arial" w:hAnsi="Arial" w:cs="Arial"/>
                <w:sz w:val="20"/>
                <w:szCs w:val="20"/>
                <w:lang w:val="en-GB"/>
              </w:rPr>
              <w:t xml:space="preserve">. </w:t>
            </w:r>
            <w:r w:rsidR="008E0049">
              <w:rPr>
                <w:rFonts w:ascii="Arial" w:hAnsi="Arial" w:cs="Arial"/>
                <w:sz w:val="20"/>
                <w:szCs w:val="20"/>
                <w:lang w:val="en-GB"/>
              </w:rPr>
              <w:t xml:space="preserve"> Should be amended and included as a bullet under “Key considerations”</w:t>
            </w:r>
          </w:p>
          <w:p w14:paraId="386100BF" w14:textId="7C66618C" w:rsidR="004F4DFE" w:rsidRPr="00414D43" w:rsidRDefault="004F4DFE" w:rsidP="00CC1033">
            <w:pPr>
              <w:spacing w:after="0" w:line="240" w:lineRule="auto"/>
              <w:rPr>
                <w:rFonts w:ascii="Arial" w:hAnsi="Arial" w:cs="Arial"/>
                <w:sz w:val="20"/>
                <w:szCs w:val="20"/>
                <w:lang w:val="en-GB"/>
              </w:rPr>
            </w:pPr>
          </w:p>
          <w:p w14:paraId="7EB9209B" w14:textId="5492261B" w:rsidR="004F4DFE" w:rsidRPr="00414D43" w:rsidRDefault="004F4DFE" w:rsidP="00CC1033">
            <w:pPr>
              <w:spacing w:after="0" w:line="240" w:lineRule="auto"/>
              <w:rPr>
                <w:rFonts w:ascii="Arial" w:hAnsi="Arial" w:cs="Arial"/>
                <w:sz w:val="20"/>
                <w:szCs w:val="20"/>
                <w:lang w:val="en-GB"/>
              </w:rPr>
            </w:pPr>
            <w:r w:rsidRPr="00414D43">
              <w:rPr>
                <w:rFonts w:ascii="Arial" w:hAnsi="Arial" w:cs="Arial"/>
                <w:b/>
                <w:bCs/>
                <w:sz w:val="20"/>
                <w:szCs w:val="20"/>
                <w:u w:val="single"/>
                <w:lang w:val="en-GB"/>
              </w:rPr>
              <w:t>Action</w:t>
            </w:r>
            <w:r w:rsidRPr="00414D43">
              <w:rPr>
                <w:rFonts w:ascii="Arial" w:hAnsi="Arial" w:cs="Arial"/>
                <w:b/>
                <w:bCs/>
                <w:sz w:val="20"/>
                <w:szCs w:val="20"/>
                <w:lang w:val="en-GB"/>
              </w:rPr>
              <w:t xml:space="preserve">: </w:t>
            </w:r>
            <w:r w:rsidRPr="00414D43">
              <w:rPr>
                <w:rFonts w:ascii="Arial" w:hAnsi="Arial" w:cs="Arial"/>
                <w:sz w:val="20"/>
                <w:szCs w:val="20"/>
                <w:lang w:val="en-GB"/>
              </w:rPr>
              <w:t xml:space="preserve">Amend and include in the </w:t>
            </w:r>
            <w:r w:rsidR="00863C36">
              <w:rPr>
                <w:rFonts w:ascii="Arial" w:hAnsi="Arial" w:cs="Arial"/>
                <w:sz w:val="20"/>
                <w:szCs w:val="20"/>
                <w:lang w:val="en-GB"/>
              </w:rPr>
              <w:t xml:space="preserve">bulleted list of key considerations </w:t>
            </w:r>
            <w:r w:rsidRPr="00414D43">
              <w:rPr>
                <w:rFonts w:ascii="Arial" w:hAnsi="Arial" w:cs="Arial"/>
                <w:sz w:val="20"/>
                <w:szCs w:val="20"/>
                <w:lang w:val="en-GB"/>
              </w:rPr>
              <w:t>(see above).</w:t>
            </w:r>
          </w:p>
          <w:p w14:paraId="0D164648" w14:textId="6A885D77" w:rsidR="004F4DFE" w:rsidRPr="00CC1033" w:rsidRDefault="004F4DFE" w:rsidP="00CC1033">
            <w:pPr>
              <w:spacing w:after="0" w:line="240" w:lineRule="auto"/>
              <w:rPr>
                <w:rFonts w:ascii="Arial" w:hAnsi="Arial" w:cs="Arial"/>
                <w:color w:val="FF0000"/>
                <w:sz w:val="20"/>
                <w:szCs w:val="20"/>
                <w:lang w:val="en-GB"/>
              </w:rPr>
            </w:pPr>
          </w:p>
        </w:tc>
      </w:tr>
      <w:tr w:rsidR="004F4DFE" w:rsidRPr="00381A63" w14:paraId="69ECEEA9" w14:textId="77777777" w:rsidTr="004F4DFE">
        <w:trPr>
          <w:trHeight w:val="513"/>
          <w:jc w:val="center"/>
        </w:trPr>
        <w:tc>
          <w:tcPr>
            <w:tcW w:w="562" w:type="dxa"/>
          </w:tcPr>
          <w:p w14:paraId="10BF88D1" w14:textId="6B128416" w:rsidR="004F4DFE" w:rsidRDefault="004F4DFE" w:rsidP="003C6223">
            <w:pPr>
              <w:spacing w:after="0" w:line="240" w:lineRule="auto"/>
              <w:rPr>
                <w:rFonts w:ascii="Arial" w:hAnsi="Arial" w:cs="Arial"/>
                <w:sz w:val="20"/>
                <w:szCs w:val="20"/>
                <w:lang w:val="en-GB"/>
              </w:rPr>
            </w:pPr>
            <w:r>
              <w:rPr>
                <w:rFonts w:ascii="Arial" w:hAnsi="Arial" w:cs="Arial"/>
                <w:sz w:val="20"/>
                <w:szCs w:val="20"/>
                <w:lang w:val="en-GB"/>
              </w:rPr>
              <w:t>37</w:t>
            </w:r>
          </w:p>
        </w:tc>
        <w:tc>
          <w:tcPr>
            <w:tcW w:w="1971" w:type="dxa"/>
          </w:tcPr>
          <w:p w14:paraId="1C7DD0E0" w14:textId="72AA77B6" w:rsidR="004F4DFE" w:rsidRDefault="004F4DFE" w:rsidP="003C6223">
            <w:pPr>
              <w:spacing w:after="0" w:line="240" w:lineRule="auto"/>
              <w:rPr>
                <w:rFonts w:ascii="Arial" w:hAnsi="Arial" w:cs="Arial"/>
                <w:sz w:val="20"/>
                <w:szCs w:val="20"/>
                <w:lang w:val="en-GB"/>
              </w:rPr>
            </w:pPr>
            <w:bookmarkStart w:id="11" w:name="_Hlk44777504"/>
            <w:r>
              <w:rPr>
                <w:rFonts w:ascii="Arial" w:hAnsi="Arial" w:cs="Arial"/>
                <w:sz w:val="20"/>
                <w:szCs w:val="20"/>
                <w:lang w:val="en-GB"/>
              </w:rPr>
              <w:t>4.3</w:t>
            </w:r>
          </w:p>
          <w:p w14:paraId="09DB3610" w14:textId="729E6BFA" w:rsidR="004F4DFE" w:rsidRDefault="004F4DFE" w:rsidP="003C6223">
            <w:pPr>
              <w:spacing w:after="0" w:line="240" w:lineRule="auto"/>
              <w:rPr>
                <w:rFonts w:ascii="Arial" w:hAnsi="Arial" w:cs="Arial"/>
                <w:sz w:val="20"/>
                <w:szCs w:val="20"/>
                <w:lang w:val="en-GB"/>
              </w:rPr>
            </w:pPr>
            <w:r>
              <w:rPr>
                <w:rFonts w:ascii="Arial" w:hAnsi="Arial" w:cs="Arial"/>
                <w:sz w:val="20"/>
                <w:szCs w:val="20"/>
                <w:lang w:val="en-GB"/>
              </w:rPr>
              <w:t>(2</w:t>
            </w:r>
            <w:r w:rsidRPr="003C6223">
              <w:rPr>
                <w:rFonts w:ascii="Arial" w:hAnsi="Arial" w:cs="Arial"/>
                <w:sz w:val="20"/>
                <w:szCs w:val="20"/>
                <w:vertAlign w:val="superscript"/>
                <w:lang w:val="en-GB"/>
              </w:rPr>
              <w:t>nd</w:t>
            </w:r>
            <w:r>
              <w:rPr>
                <w:rFonts w:ascii="Arial" w:hAnsi="Arial" w:cs="Arial"/>
                <w:sz w:val="20"/>
                <w:szCs w:val="20"/>
                <w:lang w:val="en-GB"/>
              </w:rPr>
              <w:t xml:space="preserve"> para following 2</w:t>
            </w:r>
            <w:r w:rsidRPr="009F3878">
              <w:rPr>
                <w:rFonts w:ascii="Arial" w:hAnsi="Arial" w:cs="Arial"/>
                <w:sz w:val="20"/>
                <w:szCs w:val="20"/>
                <w:vertAlign w:val="superscript"/>
                <w:lang w:val="en-GB"/>
              </w:rPr>
              <w:t>nd</w:t>
            </w:r>
            <w:r>
              <w:rPr>
                <w:rFonts w:ascii="Arial" w:hAnsi="Arial" w:cs="Arial"/>
                <w:sz w:val="20"/>
                <w:szCs w:val="20"/>
                <w:lang w:val="en-GB"/>
              </w:rPr>
              <w:t xml:space="preserve"> set of bullets)</w:t>
            </w:r>
          </w:p>
        </w:tc>
        <w:tc>
          <w:tcPr>
            <w:tcW w:w="1095" w:type="dxa"/>
          </w:tcPr>
          <w:p w14:paraId="39B5C29A" w14:textId="4C77A954" w:rsidR="004F4DFE" w:rsidRDefault="004F4DFE" w:rsidP="003C6223">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25A7E624" w14:textId="77777777" w:rsidR="004F4DFE" w:rsidRDefault="004F4DFE" w:rsidP="003C6223">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0CF77008" w14:textId="3A897BE3" w:rsidR="004F4DFE" w:rsidRPr="003C6223" w:rsidRDefault="004F4DFE" w:rsidP="003C6223">
            <w:pPr>
              <w:spacing w:after="0" w:line="240" w:lineRule="auto"/>
              <w:rPr>
                <w:rFonts w:ascii="Arial" w:hAnsi="Arial" w:cs="Arial"/>
                <w:sz w:val="20"/>
                <w:szCs w:val="20"/>
                <w:lang w:val="en-GB"/>
              </w:rPr>
            </w:pPr>
            <w:r w:rsidRPr="003C6223">
              <w:rPr>
                <w:rFonts w:ascii="Arial" w:hAnsi="Arial" w:cs="Arial"/>
                <w:sz w:val="20"/>
                <w:szCs w:val="20"/>
                <w:lang w:val="en-GB"/>
              </w:rPr>
              <w:t>Delete “</w:t>
            </w:r>
            <w:r w:rsidRPr="003C6223">
              <w:rPr>
                <w:rFonts w:ascii="Arial" w:hAnsi="Arial" w:cs="Arial"/>
                <w:i/>
                <w:iCs/>
                <w:sz w:val="20"/>
                <w:szCs w:val="20"/>
                <w:lang w:val="en-GB"/>
              </w:rPr>
              <w:t>and, specifically, the responsibility for collision avoidance</w:t>
            </w:r>
            <w:r>
              <w:rPr>
                <w:rFonts w:ascii="Arial" w:hAnsi="Arial" w:cs="Arial"/>
                <w:sz w:val="20"/>
                <w:szCs w:val="20"/>
                <w:lang w:val="en-GB"/>
              </w:rPr>
              <w:t xml:space="preserve">”. </w:t>
            </w:r>
          </w:p>
        </w:tc>
        <w:tc>
          <w:tcPr>
            <w:tcW w:w="6017" w:type="dxa"/>
          </w:tcPr>
          <w:p w14:paraId="0CDA3476"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3E08A4CF" w14:textId="26DBF3F0" w:rsidR="004F4DFE" w:rsidRPr="00414D43" w:rsidRDefault="004F4DFE" w:rsidP="003C6223">
            <w:pPr>
              <w:spacing w:after="0" w:line="240" w:lineRule="auto"/>
              <w:rPr>
                <w:rFonts w:ascii="Arial" w:hAnsi="Arial" w:cs="Arial"/>
                <w:sz w:val="20"/>
                <w:szCs w:val="20"/>
                <w:lang w:val="en-GB"/>
              </w:rPr>
            </w:pPr>
            <w:r w:rsidRPr="00414D43">
              <w:rPr>
                <w:rFonts w:ascii="Arial" w:hAnsi="Arial" w:cs="Arial"/>
                <w:sz w:val="20"/>
                <w:szCs w:val="20"/>
                <w:lang w:val="en-GB"/>
              </w:rPr>
              <w:t xml:space="preserve">This paragraph repeats the responsibility of the master set out in the resolution and quoted in section 3.2.  There is no requirement to incorporate this paragraph </w:t>
            </w:r>
            <w:r>
              <w:rPr>
                <w:rFonts w:ascii="Arial" w:hAnsi="Arial" w:cs="Arial"/>
                <w:sz w:val="20"/>
                <w:szCs w:val="20"/>
                <w:lang w:val="en-GB"/>
              </w:rPr>
              <w:t xml:space="preserve">again </w:t>
            </w:r>
            <w:r w:rsidRPr="00414D43">
              <w:rPr>
                <w:rFonts w:ascii="Arial" w:hAnsi="Arial" w:cs="Arial"/>
                <w:sz w:val="20"/>
                <w:szCs w:val="20"/>
                <w:lang w:val="en-GB"/>
              </w:rPr>
              <w:t>in the revised text</w:t>
            </w:r>
            <w:r>
              <w:rPr>
                <w:rFonts w:ascii="Arial" w:hAnsi="Arial" w:cs="Arial"/>
                <w:sz w:val="20"/>
                <w:szCs w:val="20"/>
                <w:lang w:val="en-GB"/>
              </w:rPr>
              <w:t xml:space="preserve"> for this section</w:t>
            </w:r>
            <w:r w:rsidRPr="00414D43">
              <w:rPr>
                <w:rFonts w:ascii="Arial" w:hAnsi="Arial" w:cs="Arial"/>
                <w:sz w:val="20"/>
                <w:szCs w:val="20"/>
                <w:lang w:val="en-GB"/>
              </w:rPr>
              <w:t>.</w:t>
            </w:r>
          </w:p>
          <w:p w14:paraId="774101A2" w14:textId="77777777" w:rsidR="004F4DFE" w:rsidRPr="00414D43" w:rsidRDefault="004F4DFE" w:rsidP="003C6223">
            <w:pPr>
              <w:spacing w:after="0" w:line="240" w:lineRule="auto"/>
              <w:rPr>
                <w:rFonts w:ascii="Arial" w:hAnsi="Arial" w:cs="Arial"/>
                <w:sz w:val="20"/>
                <w:szCs w:val="20"/>
                <w:lang w:val="en-GB"/>
              </w:rPr>
            </w:pPr>
          </w:p>
          <w:p w14:paraId="0B918D78" w14:textId="2A753ACF" w:rsidR="004F4DFE" w:rsidRPr="00414D43" w:rsidRDefault="004F4DFE" w:rsidP="009765B3">
            <w:pPr>
              <w:spacing w:after="0" w:line="240" w:lineRule="auto"/>
              <w:rPr>
                <w:rFonts w:ascii="Arial" w:hAnsi="Arial" w:cs="Arial"/>
                <w:color w:val="00B0F0"/>
                <w:sz w:val="20"/>
                <w:szCs w:val="20"/>
                <w:lang w:val="en-GB"/>
              </w:rPr>
            </w:pPr>
            <w:r w:rsidRPr="00414D43">
              <w:rPr>
                <w:rFonts w:ascii="Arial" w:hAnsi="Arial" w:cs="Arial"/>
                <w:b/>
                <w:bCs/>
                <w:sz w:val="20"/>
                <w:szCs w:val="20"/>
                <w:lang w:val="en-GB"/>
              </w:rPr>
              <w:t xml:space="preserve">Action: </w:t>
            </w:r>
            <w:r w:rsidRPr="00414D43">
              <w:rPr>
                <w:rFonts w:ascii="Arial" w:hAnsi="Arial" w:cs="Arial"/>
                <w:sz w:val="20"/>
                <w:szCs w:val="20"/>
                <w:lang w:val="en-GB"/>
              </w:rPr>
              <w:t xml:space="preserve">  Do not include in the revised text. (see above) </w:t>
            </w:r>
          </w:p>
        </w:tc>
      </w:tr>
      <w:tr w:rsidR="004F4DFE" w:rsidRPr="00381A63" w14:paraId="3AEB9E58" w14:textId="77777777" w:rsidTr="004F4DFE">
        <w:trPr>
          <w:trHeight w:val="513"/>
          <w:jc w:val="center"/>
        </w:trPr>
        <w:tc>
          <w:tcPr>
            <w:tcW w:w="562" w:type="dxa"/>
          </w:tcPr>
          <w:p w14:paraId="0BCC75A0" w14:textId="3EF5BED0" w:rsidR="004F4DFE" w:rsidRDefault="004F4DFE" w:rsidP="00384931">
            <w:pPr>
              <w:spacing w:after="0" w:line="240" w:lineRule="auto"/>
              <w:rPr>
                <w:rFonts w:ascii="Arial" w:hAnsi="Arial" w:cs="Arial"/>
                <w:sz w:val="20"/>
                <w:szCs w:val="20"/>
                <w:lang w:val="en-GB"/>
              </w:rPr>
            </w:pPr>
            <w:r>
              <w:rPr>
                <w:rFonts w:ascii="Arial" w:hAnsi="Arial" w:cs="Arial"/>
                <w:sz w:val="20"/>
                <w:szCs w:val="20"/>
                <w:lang w:val="en-GB"/>
              </w:rPr>
              <w:t>38</w:t>
            </w:r>
          </w:p>
        </w:tc>
        <w:bookmarkEnd w:id="11"/>
        <w:tc>
          <w:tcPr>
            <w:tcW w:w="1971" w:type="dxa"/>
          </w:tcPr>
          <w:p w14:paraId="3E1943C5" w14:textId="1EF08289" w:rsidR="004F4DFE" w:rsidRDefault="004F4DFE" w:rsidP="00384931">
            <w:pPr>
              <w:spacing w:after="0" w:line="240" w:lineRule="auto"/>
              <w:rPr>
                <w:rFonts w:ascii="Arial" w:hAnsi="Arial" w:cs="Arial"/>
                <w:sz w:val="20"/>
                <w:szCs w:val="20"/>
                <w:lang w:val="en-GB"/>
              </w:rPr>
            </w:pPr>
            <w:r>
              <w:rPr>
                <w:rFonts w:ascii="Arial" w:hAnsi="Arial" w:cs="Arial"/>
                <w:sz w:val="20"/>
                <w:szCs w:val="20"/>
                <w:lang w:val="en-GB"/>
              </w:rPr>
              <w:t>4.3</w:t>
            </w:r>
          </w:p>
          <w:p w14:paraId="20695956" w14:textId="1FBF335C" w:rsidR="004F4DFE" w:rsidRDefault="004F4DFE" w:rsidP="00384931">
            <w:pPr>
              <w:spacing w:after="0" w:line="240" w:lineRule="auto"/>
              <w:rPr>
                <w:rFonts w:ascii="Arial" w:hAnsi="Arial" w:cs="Arial"/>
                <w:sz w:val="20"/>
                <w:szCs w:val="20"/>
                <w:lang w:val="en-GB"/>
              </w:rPr>
            </w:pPr>
            <w:r>
              <w:rPr>
                <w:rFonts w:ascii="Arial" w:hAnsi="Arial" w:cs="Arial"/>
                <w:sz w:val="20"/>
                <w:szCs w:val="20"/>
                <w:lang w:val="en-GB"/>
              </w:rPr>
              <w:t>(penultimate para)</w:t>
            </w:r>
          </w:p>
        </w:tc>
        <w:tc>
          <w:tcPr>
            <w:tcW w:w="1095" w:type="dxa"/>
          </w:tcPr>
          <w:p w14:paraId="0494FA8F" w14:textId="28690B25" w:rsidR="004F4DFE" w:rsidRDefault="004F4DFE" w:rsidP="00384931">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60DD5957" w14:textId="77777777" w:rsidR="004F4DFE" w:rsidRDefault="004F4DFE" w:rsidP="00384931">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25F346B1" w14:textId="77777777" w:rsidR="004F4DFE" w:rsidRDefault="004F4DFE" w:rsidP="00384931">
            <w:pPr>
              <w:spacing w:after="0" w:line="240" w:lineRule="auto"/>
              <w:rPr>
                <w:rFonts w:ascii="Arial" w:hAnsi="Arial" w:cs="Arial"/>
                <w:sz w:val="20"/>
                <w:szCs w:val="20"/>
                <w:lang w:val="en-GB"/>
              </w:rPr>
            </w:pPr>
            <w:r w:rsidRPr="00384931">
              <w:rPr>
                <w:rFonts w:ascii="Arial" w:hAnsi="Arial" w:cs="Arial"/>
                <w:sz w:val="20"/>
                <w:szCs w:val="20"/>
                <w:lang w:val="en-GB"/>
              </w:rPr>
              <w:t xml:space="preserve">Amend opening sentence </w:t>
            </w:r>
            <w:r>
              <w:rPr>
                <w:rFonts w:ascii="Arial" w:hAnsi="Arial" w:cs="Arial"/>
                <w:sz w:val="20"/>
                <w:szCs w:val="20"/>
                <w:lang w:val="en-GB"/>
              </w:rPr>
              <w:t>to form introduction to a separate paragraph that reads:</w:t>
            </w:r>
          </w:p>
          <w:p w14:paraId="24EC93D9" w14:textId="6E788360" w:rsidR="004F4DFE" w:rsidRPr="00384931" w:rsidRDefault="004F4DFE" w:rsidP="00384931">
            <w:pPr>
              <w:pStyle w:val="BodyText"/>
              <w:spacing w:after="0"/>
              <w:rPr>
                <w:i/>
                <w:iCs/>
              </w:rPr>
            </w:pPr>
            <w:r>
              <w:rPr>
                <w:i/>
                <w:iCs/>
              </w:rPr>
              <w:t>“</w:t>
            </w:r>
            <w:r w:rsidRPr="00384931">
              <w:rPr>
                <w:i/>
                <w:iCs/>
              </w:rPr>
              <w:t>The degree of navigational support provided will depend on many factors including:</w:t>
            </w:r>
          </w:p>
          <w:p w14:paraId="22F0AF6B" w14:textId="77777777" w:rsidR="004F4DFE" w:rsidRPr="00384931" w:rsidRDefault="004F4DFE" w:rsidP="00384931">
            <w:pPr>
              <w:pStyle w:val="ListParagraph"/>
              <w:numPr>
                <w:ilvl w:val="0"/>
                <w:numId w:val="38"/>
              </w:numPr>
              <w:spacing w:after="0" w:line="240" w:lineRule="auto"/>
              <w:ind w:right="142" w:hanging="357"/>
              <w:contextualSpacing w:val="0"/>
              <w:jc w:val="both"/>
              <w:rPr>
                <w:rFonts w:cstheme="minorHAnsi"/>
                <w:i/>
                <w:iCs/>
                <w:color w:val="000000"/>
                <w:spacing w:val="-2"/>
                <w:lang w:val="en-GB"/>
              </w:rPr>
            </w:pPr>
            <w:r w:rsidRPr="00384931">
              <w:rPr>
                <w:rFonts w:cstheme="minorHAnsi"/>
                <w:i/>
                <w:iCs/>
                <w:color w:val="000000"/>
                <w:spacing w:val="-2"/>
                <w:lang w:val="en-GB"/>
              </w:rPr>
              <w:t>VTS Operator ability to provide the support;</w:t>
            </w:r>
          </w:p>
          <w:p w14:paraId="06866F92" w14:textId="77777777" w:rsidR="004F4DFE" w:rsidRPr="00384931" w:rsidRDefault="004F4DFE" w:rsidP="00384931">
            <w:pPr>
              <w:pStyle w:val="ListParagraph"/>
              <w:numPr>
                <w:ilvl w:val="0"/>
                <w:numId w:val="38"/>
              </w:numPr>
              <w:spacing w:after="0" w:line="240" w:lineRule="auto"/>
              <w:ind w:right="142" w:hanging="357"/>
              <w:contextualSpacing w:val="0"/>
              <w:jc w:val="both"/>
              <w:rPr>
                <w:rFonts w:cstheme="minorHAnsi"/>
                <w:i/>
                <w:iCs/>
                <w:color w:val="000000"/>
                <w:spacing w:val="-2"/>
                <w:lang w:val="en-GB"/>
              </w:rPr>
            </w:pPr>
            <w:r w:rsidRPr="00384931">
              <w:rPr>
                <w:rFonts w:cstheme="minorHAnsi"/>
                <w:i/>
                <w:iCs/>
                <w:color w:val="000000"/>
                <w:spacing w:val="-2"/>
                <w:lang w:val="en-GB"/>
              </w:rPr>
              <w:t xml:space="preserve">Status of the waterway, including other vessels in the area and weather conditions; </w:t>
            </w:r>
          </w:p>
          <w:p w14:paraId="6E72E364" w14:textId="77777777" w:rsidR="004F4DFE" w:rsidRPr="00384931" w:rsidRDefault="004F4DFE" w:rsidP="00384931">
            <w:pPr>
              <w:pStyle w:val="ListParagraph"/>
              <w:numPr>
                <w:ilvl w:val="0"/>
                <w:numId w:val="38"/>
              </w:numPr>
              <w:spacing w:after="0" w:line="240" w:lineRule="auto"/>
              <w:ind w:right="142" w:hanging="357"/>
              <w:contextualSpacing w:val="0"/>
              <w:jc w:val="both"/>
              <w:rPr>
                <w:rFonts w:cstheme="minorHAnsi"/>
                <w:i/>
                <w:iCs/>
                <w:color w:val="000000"/>
                <w:spacing w:val="-2"/>
                <w:lang w:val="en-GB"/>
              </w:rPr>
            </w:pPr>
            <w:r w:rsidRPr="00384931">
              <w:rPr>
                <w:rFonts w:cstheme="minorHAnsi"/>
                <w:i/>
                <w:iCs/>
                <w:color w:val="000000"/>
                <w:spacing w:val="-2"/>
                <w:lang w:val="en-GB"/>
              </w:rPr>
              <w:t>Equipment capabilities and limitations; and</w:t>
            </w:r>
          </w:p>
          <w:p w14:paraId="488A6BBD" w14:textId="70EA0D19" w:rsidR="004F4DFE" w:rsidRDefault="004F4DFE" w:rsidP="00384931">
            <w:pPr>
              <w:pStyle w:val="ListParagraph"/>
              <w:numPr>
                <w:ilvl w:val="0"/>
                <w:numId w:val="38"/>
              </w:numPr>
              <w:spacing w:after="0" w:line="240" w:lineRule="auto"/>
              <w:ind w:right="142" w:hanging="357"/>
              <w:contextualSpacing w:val="0"/>
              <w:jc w:val="both"/>
              <w:rPr>
                <w:i/>
                <w:iCs/>
              </w:rPr>
            </w:pPr>
            <w:r w:rsidRPr="00384931">
              <w:rPr>
                <w:rFonts w:cstheme="minorHAnsi"/>
                <w:i/>
                <w:iCs/>
                <w:color w:val="000000"/>
                <w:spacing w:val="-2"/>
                <w:lang w:val="en-GB"/>
              </w:rPr>
              <w:t>Clarity of communications</w:t>
            </w:r>
            <w:r w:rsidRPr="00384931">
              <w:rPr>
                <w:i/>
                <w:iCs/>
              </w:rPr>
              <w:t xml:space="preserve"> between VTS and vessel</w:t>
            </w:r>
            <w:r>
              <w:rPr>
                <w:i/>
                <w:iCs/>
              </w:rPr>
              <w:t>”.</w:t>
            </w:r>
          </w:p>
          <w:p w14:paraId="5E057416" w14:textId="538A1EA9" w:rsidR="004F4DFE" w:rsidRPr="00384931" w:rsidRDefault="004F4DFE" w:rsidP="00384931">
            <w:pPr>
              <w:spacing w:after="0" w:line="240" w:lineRule="auto"/>
              <w:ind w:right="142"/>
              <w:jc w:val="both"/>
            </w:pPr>
            <w:r>
              <w:t xml:space="preserve">Note against second bullet: </w:t>
            </w:r>
            <w:r w:rsidRPr="00384931">
              <w:t>Yes, but sort of just dropped in here – I picked a few points from the annex of the existing document instead.</w:t>
            </w:r>
          </w:p>
          <w:p w14:paraId="625CE9E8" w14:textId="1AB17C1E" w:rsidR="004F4DFE" w:rsidRPr="00384931" w:rsidRDefault="004F4DFE" w:rsidP="00384931">
            <w:pPr>
              <w:spacing w:after="0" w:line="240" w:lineRule="auto"/>
              <w:rPr>
                <w:rFonts w:ascii="Arial" w:hAnsi="Arial" w:cs="Arial"/>
                <w:sz w:val="20"/>
                <w:szCs w:val="20"/>
                <w:lang w:val="en-GB"/>
              </w:rPr>
            </w:pPr>
          </w:p>
        </w:tc>
        <w:tc>
          <w:tcPr>
            <w:tcW w:w="6017" w:type="dxa"/>
          </w:tcPr>
          <w:p w14:paraId="120A84E8"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7E43A8DE" w14:textId="2AEBA982" w:rsidR="004F4DFE" w:rsidRPr="00414D43" w:rsidRDefault="004F4DFE" w:rsidP="00384931">
            <w:pPr>
              <w:spacing w:after="0" w:line="240" w:lineRule="auto"/>
              <w:rPr>
                <w:rFonts w:ascii="Arial" w:hAnsi="Arial" w:cs="Arial"/>
                <w:sz w:val="20"/>
                <w:szCs w:val="20"/>
                <w:lang w:val="en-GB"/>
              </w:rPr>
            </w:pPr>
            <w:r w:rsidRPr="00414D43">
              <w:rPr>
                <w:rFonts w:ascii="Arial" w:hAnsi="Arial" w:cs="Arial"/>
                <w:sz w:val="20"/>
                <w:szCs w:val="20"/>
                <w:lang w:val="en-GB"/>
              </w:rPr>
              <w:t>Agreed in principle and adds clarity.  However, VTS operator training and authorisations are fully covered in the paragraph that follows rendering the first bullet unnecessary.</w:t>
            </w:r>
          </w:p>
          <w:p w14:paraId="48BC479D" w14:textId="77777777" w:rsidR="004F4DFE" w:rsidRPr="00414D43" w:rsidRDefault="004F4DFE" w:rsidP="00384931">
            <w:pPr>
              <w:spacing w:after="0" w:line="240" w:lineRule="auto"/>
              <w:rPr>
                <w:rFonts w:ascii="Arial" w:hAnsi="Arial" w:cs="Arial"/>
                <w:sz w:val="20"/>
                <w:szCs w:val="20"/>
                <w:lang w:val="en-GB"/>
              </w:rPr>
            </w:pPr>
          </w:p>
          <w:p w14:paraId="21865EB2" w14:textId="539F88FD" w:rsidR="004F4DFE" w:rsidRPr="00384931" w:rsidRDefault="004F4DFE" w:rsidP="009765B3">
            <w:pPr>
              <w:spacing w:after="0" w:line="240" w:lineRule="auto"/>
              <w:rPr>
                <w:rFonts w:ascii="Arial" w:hAnsi="Arial" w:cs="Arial"/>
                <w:color w:val="FF0000"/>
                <w:sz w:val="20"/>
                <w:szCs w:val="20"/>
                <w:lang w:val="en-GB"/>
              </w:rPr>
            </w:pPr>
            <w:r w:rsidRPr="00414D43">
              <w:rPr>
                <w:rFonts w:ascii="Arial" w:hAnsi="Arial" w:cs="Arial"/>
                <w:b/>
                <w:bCs/>
                <w:sz w:val="20"/>
                <w:szCs w:val="20"/>
                <w:u w:val="single"/>
                <w:lang w:val="en-GB"/>
              </w:rPr>
              <w:t>Action</w:t>
            </w:r>
            <w:r w:rsidRPr="00414D43">
              <w:rPr>
                <w:rFonts w:ascii="Arial" w:hAnsi="Arial" w:cs="Arial"/>
                <w:b/>
                <w:bCs/>
                <w:sz w:val="20"/>
                <w:szCs w:val="20"/>
                <w:lang w:val="en-GB"/>
              </w:rPr>
              <w:t xml:space="preserve">: </w:t>
            </w:r>
            <w:r w:rsidRPr="00414D43">
              <w:rPr>
                <w:rFonts w:ascii="Arial" w:hAnsi="Arial" w:cs="Arial"/>
                <w:sz w:val="20"/>
                <w:szCs w:val="20"/>
                <w:lang w:val="en-GB"/>
              </w:rPr>
              <w:t xml:space="preserve">Amend as proposed without first bullet and include </w:t>
            </w:r>
            <w:r w:rsidR="00437FDA" w:rsidRPr="00437FDA">
              <w:rPr>
                <w:rFonts w:ascii="Arial" w:hAnsi="Arial" w:cs="Arial"/>
                <w:sz w:val="20"/>
                <w:szCs w:val="20"/>
                <w:lang w:val="en-GB"/>
              </w:rPr>
              <w:t xml:space="preserve">as a bullet under “Key considerations </w:t>
            </w:r>
            <w:r w:rsidRPr="00414D43">
              <w:rPr>
                <w:rFonts w:ascii="Arial" w:hAnsi="Arial" w:cs="Arial"/>
                <w:sz w:val="20"/>
                <w:szCs w:val="20"/>
                <w:lang w:val="en-GB"/>
              </w:rPr>
              <w:t>(see above).</w:t>
            </w:r>
          </w:p>
        </w:tc>
      </w:tr>
      <w:tr w:rsidR="004F4DFE" w:rsidRPr="00381A63" w14:paraId="70DB306E" w14:textId="77777777" w:rsidTr="004F4DFE">
        <w:trPr>
          <w:trHeight w:val="513"/>
          <w:jc w:val="center"/>
        </w:trPr>
        <w:tc>
          <w:tcPr>
            <w:tcW w:w="562" w:type="dxa"/>
          </w:tcPr>
          <w:p w14:paraId="684D2FCA" w14:textId="1F8C318D"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39</w:t>
            </w:r>
          </w:p>
        </w:tc>
        <w:tc>
          <w:tcPr>
            <w:tcW w:w="1971" w:type="dxa"/>
          </w:tcPr>
          <w:p w14:paraId="14DB2D18" w14:textId="3DC922EA"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4.3</w:t>
            </w:r>
          </w:p>
          <w:p w14:paraId="581DC147" w14:textId="24FEE2DB"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(new penultimate para)</w:t>
            </w:r>
          </w:p>
        </w:tc>
        <w:tc>
          <w:tcPr>
            <w:tcW w:w="1095" w:type="dxa"/>
          </w:tcPr>
          <w:p w14:paraId="088CB22A" w14:textId="225475C6"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1D36E8BA" w14:textId="77777777" w:rsidR="004F4DFE" w:rsidRDefault="004F4DFE" w:rsidP="0003333B">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189BA1EB" w14:textId="26DE1898" w:rsidR="004F4DFE" w:rsidRPr="0003333B" w:rsidRDefault="004F4DFE" w:rsidP="0003333B">
            <w:pPr>
              <w:spacing w:after="0" w:line="240" w:lineRule="auto"/>
              <w:ind w:right="142"/>
              <w:jc w:val="both"/>
              <w:rPr>
                <w:rFonts w:ascii="Arial" w:hAnsi="Arial" w:cs="Arial"/>
                <w:sz w:val="20"/>
                <w:szCs w:val="20"/>
                <w:lang w:val="en-GB"/>
              </w:rPr>
            </w:pPr>
            <w:r w:rsidRPr="0003333B">
              <w:rPr>
                <w:rFonts w:ascii="Arial" w:hAnsi="Arial" w:cs="Arial"/>
                <w:sz w:val="20"/>
                <w:szCs w:val="20"/>
                <w:lang w:val="en-GB"/>
              </w:rPr>
              <w:t xml:space="preserve">Open the new penultimate paragraph with: </w:t>
            </w:r>
            <w:r w:rsidRPr="0003333B">
              <w:rPr>
                <w:rFonts w:ascii="Arial" w:hAnsi="Arial" w:cs="Arial"/>
                <w:i/>
                <w:iCs/>
                <w:sz w:val="20"/>
                <w:szCs w:val="20"/>
                <w:lang w:val="en-GB"/>
              </w:rPr>
              <w:t xml:space="preserve">“The provision of navigational support may differ depending </w:t>
            </w:r>
            <w:proofErr w:type="gramStart"/>
            <w:r w:rsidRPr="0003333B">
              <w:rPr>
                <w:rFonts w:ascii="Arial" w:hAnsi="Arial" w:cs="Arial"/>
                <w:i/>
                <w:iCs/>
                <w:sz w:val="20"/>
                <w:szCs w:val="20"/>
                <w:lang w:val="en-GB"/>
              </w:rPr>
              <w:t>on..</w:t>
            </w:r>
            <w:proofErr w:type="gramEnd"/>
            <w:r w:rsidRPr="0003333B">
              <w:rPr>
                <w:rFonts w:ascii="Arial" w:hAnsi="Arial" w:cs="Arial"/>
                <w:i/>
                <w:iCs/>
                <w:sz w:val="20"/>
                <w:szCs w:val="20"/>
                <w:lang w:val="en-GB"/>
              </w:rPr>
              <w:t>”</w:t>
            </w:r>
          </w:p>
        </w:tc>
        <w:tc>
          <w:tcPr>
            <w:tcW w:w="6017" w:type="dxa"/>
          </w:tcPr>
          <w:p w14:paraId="219F788C"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380D42B4" w14:textId="7A5E0369" w:rsidR="004F4DFE" w:rsidRPr="00CA1DCB" w:rsidRDefault="00BB55CF" w:rsidP="0003333B">
            <w:pPr>
              <w:spacing w:after="0" w:line="240" w:lineRule="auto"/>
              <w:rPr>
                <w:rFonts w:ascii="Arial" w:hAnsi="Arial" w:cs="Arial"/>
                <w:sz w:val="20"/>
                <w:szCs w:val="20"/>
                <w:lang w:val="en-GB"/>
              </w:rPr>
            </w:pPr>
            <w:r>
              <w:rPr>
                <w:rFonts w:ascii="Arial" w:hAnsi="Arial" w:cs="Arial"/>
                <w:sz w:val="20"/>
                <w:szCs w:val="20"/>
                <w:lang w:val="en-GB"/>
              </w:rPr>
              <w:t>Incorporated in action above</w:t>
            </w:r>
          </w:p>
          <w:p w14:paraId="6B024D9D" w14:textId="77777777" w:rsidR="004F4DFE" w:rsidRPr="00B62221" w:rsidRDefault="004F4DFE" w:rsidP="0003333B">
            <w:pPr>
              <w:spacing w:after="0" w:line="240" w:lineRule="auto"/>
              <w:rPr>
                <w:rFonts w:ascii="Arial" w:hAnsi="Arial" w:cs="Arial"/>
                <w:color w:val="00B050"/>
                <w:sz w:val="20"/>
                <w:szCs w:val="20"/>
                <w:lang w:val="en-GB"/>
              </w:rPr>
            </w:pPr>
          </w:p>
          <w:p w14:paraId="259F71BD" w14:textId="37489B56" w:rsidR="004F4DFE" w:rsidRPr="00BB55CF" w:rsidRDefault="00BB55CF" w:rsidP="0003333B">
            <w:pPr>
              <w:spacing w:after="0" w:line="240" w:lineRule="auto"/>
              <w:rPr>
                <w:rFonts w:ascii="Arial" w:hAnsi="Arial" w:cs="Arial"/>
                <w:color w:val="FF0000"/>
                <w:sz w:val="20"/>
                <w:szCs w:val="20"/>
                <w:lang w:val="en-GB"/>
              </w:rPr>
            </w:pPr>
            <w:r>
              <w:rPr>
                <w:rFonts w:ascii="Arial" w:hAnsi="Arial" w:cs="Arial"/>
                <w:b/>
                <w:bCs/>
                <w:sz w:val="20"/>
                <w:szCs w:val="20"/>
                <w:u w:val="single"/>
                <w:lang w:val="en-GB"/>
              </w:rPr>
              <w:t>Action</w:t>
            </w:r>
            <w:r>
              <w:rPr>
                <w:rFonts w:ascii="Arial" w:hAnsi="Arial" w:cs="Arial"/>
                <w:b/>
                <w:bCs/>
                <w:sz w:val="20"/>
                <w:szCs w:val="20"/>
                <w:lang w:val="en-GB"/>
              </w:rPr>
              <w:t>:</w:t>
            </w:r>
            <w:r>
              <w:rPr>
                <w:rFonts w:ascii="Arial" w:hAnsi="Arial" w:cs="Arial"/>
                <w:sz w:val="20"/>
                <w:szCs w:val="20"/>
                <w:lang w:val="en-GB"/>
              </w:rPr>
              <w:t xml:space="preserve"> Incorporate in above</w:t>
            </w:r>
          </w:p>
        </w:tc>
      </w:tr>
      <w:tr w:rsidR="004F4DFE" w:rsidRPr="00381A63" w14:paraId="7105A29A" w14:textId="77777777" w:rsidTr="004F4DFE">
        <w:trPr>
          <w:trHeight w:val="513"/>
          <w:jc w:val="center"/>
        </w:trPr>
        <w:tc>
          <w:tcPr>
            <w:tcW w:w="562" w:type="dxa"/>
          </w:tcPr>
          <w:p w14:paraId="55F094FA" w14:textId="52FD811C"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40</w:t>
            </w:r>
          </w:p>
        </w:tc>
        <w:tc>
          <w:tcPr>
            <w:tcW w:w="1971" w:type="dxa"/>
          </w:tcPr>
          <w:p w14:paraId="39049E71" w14:textId="742F4ED7"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4.3</w:t>
            </w:r>
          </w:p>
          <w:p w14:paraId="2ACB3EBA" w14:textId="013F1F9C"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(new penultimate para)</w:t>
            </w:r>
          </w:p>
        </w:tc>
        <w:tc>
          <w:tcPr>
            <w:tcW w:w="1095" w:type="dxa"/>
          </w:tcPr>
          <w:p w14:paraId="5232287B" w14:textId="6DAC4CE1" w:rsidR="004F4DFE" w:rsidRDefault="004F4DFE" w:rsidP="0003333B">
            <w:pPr>
              <w:spacing w:after="0" w:line="240" w:lineRule="auto"/>
              <w:rPr>
                <w:rFonts w:ascii="Arial" w:hAnsi="Arial" w:cs="Arial"/>
                <w:sz w:val="20"/>
                <w:szCs w:val="20"/>
                <w:lang w:val="en-GB"/>
              </w:rPr>
            </w:pPr>
            <w:r>
              <w:rPr>
                <w:rFonts w:ascii="Arial" w:hAnsi="Arial" w:cs="Arial"/>
                <w:sz w:val="20"/>
                <w:szCs w:val="20"/>
                <w:lang w:val="en-GB"/>
              </w:rPr>
              <w:t>1/07/20</w:t>
            </w:r>
          </w:p>
        </w:tc>
        <w:tc>
          <w:tcPr>
            <w:tcW w:w="4809" w:type="dxa"/>
          </w:tcPr>
          <w:p w14:paraId="060E5033" w14:textId="77777777" w:rsidR="004F4DFE" w:rsidRDefault="004F4DFE" w:rsidP="0003333B">
            <w:pPr>
              <w:spacing w:after="0" w:line="240" w:lineRule="auto"/>
              <w:rPr>
                <w:rFonts w:ascii="Arial" w:hAnsi="Arial" w:cs="Arial"/>
                <w:sz w:val="20"/>
                <w:szCs w:val="20"/>
                <w:u w:val="single"/>
                <w:lang w:val="en-GB"/>
              </w:rPr>
            </w:pPr>
            <w:r w:rsidRPr="0041438A">
              <w:rPr>
                <w:rFonts w:ascii="Arial" w:hAnsi="Arial" w:cs="Arial"/>
                <w:sz w:val="20"/>
                <w:szCs w:val="20"/>
                <w:u w:val="single"/>
                <w:lang w:val="en-GB"/>
              </w:rPr>
              <w:t>NI (Jillian Carson-Jackson)</w:t>
            </w:r>
          </w:p>
          <w:p w14:paraId="6947D863" w14:textId="4FCDBF8F" w:rsidR="004F4DFE" w:rsidRDefault="004F4DFE" w:rsidP="0003333B">
            <w:pPr>
              <w:spacing w:after="0" w:line="240" w:lineRule="auto"/>
              <w:rPr>
                <w:rFonts w:ascii="Arial" w:hAnsi="Arial" w:cs="Arial"/>
                <w:sz w:val="20"/>
                <w:szCs w:val="20"/>
                <w:u w:val="single"/>
                <w:lang w:val="en-GB"/>
              </w:rPr>
            </w:pPr>
            <w:r>
              <w:rPr>
                <w:rFonts w:ascii="Arial" w:hAnsi="Arial" w:cs="Arial"/>
                <w:sz w:val="20"/>
                <w:szCs w:val="20"/>
                <w:lang w:val="en-GB"/>
              </w:rPr>
              <w:t>Replace “</w:t>
            </w:r>
            <w:r w:rsidRPr="0003333B">
              <w:rPr>
                <w:rFonts w:ascii="Arial" w:hAnsi="Arial" w:cs="Arial"/>
                <w:i/>
                <w:iCs/>
                <w:sz w:val="20"/>
                <w:szCs w:val="20"/>
                <w:lang w:val="en-GB"/>
              </w:rPr>
              <w:t>Whilst</w:t>
            </w:r>
            <w:r>
              <w:rPr>
                <w:rFonts w:ascii="Arial" w:hAnsi="Arial" w:cs="Arial"/>
                <w:sz w:val="20"/>
                <w:szCs w:val="20"/>
                <w:lang w:val="en-GB"/>
              </w:rPr>
              <w:t>” with “</w:t>
            </w:r>
            <w:r w:rsidRPr="0003333B">
              <w:rPr>
                <w:rFonts w:ascii="Arial" w:hAnsi="Arial" w:cs="Arial"/>
                <w:i/>
                <w:iCs/>
                <w:sz w:val="20"/>
                <w:szCs w:val="20"/>
                <w:lang w:val="en-GB"/>
              </w:rPr>
              <w:t>While</w:t>
            </w:r>
            <w:r>
              <w:rPr>
                <w:rFonts w:ascii="Arial" w:hAnsi="Arial" w:cs="Arial"/>
                <w:sz w:val="20"/>
                <w:szCs w:val="20"/>
                <w:lang w:val="en-GB"/>
              </w:rPr>
              <w:t>”.</w:t>
            </w:r>
          </w:p>
        </w:tc>
        <w:tc>
          <w:tcPr>
            <w:tcW w:w="6017" w:type="dxa"/>
          </w:tcPr>
          <w:p w14:paraId="7EBFC4DC" w14:textId="4A97AF25" w:rsidR="004F4DFE" w:rsidRPr="00491781" w:rsidRDefault="004F4DFE" w:rsidP="00CA1DCB">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DF02709" w14:textId="5F193674" w:rsidR="004F4DFE" w:rsidRPr="00CA1DCB" w:rsidRDefault="00BB55CF" w:rsidP="00CA1DCB">
            <w:pPr>
              <w:spacing w:after="0" w:line="240" w:lineRule="auto"/>
              <w:rPr>
                <w:rFonts w:ascii="Arial" w:hAnsi="Arial" w:cs="Arial"/>
                <w:sz w:val="20"/>
                <w:szCs w:val="20"/>
                <w:lang w:val="en-GB"/>
              </w:rPr>
            </w:pPr>
            <w:r>
              <w:rPr>
                <w:rFonts w:ascii="Arial" w:hAnsi="Arial" w:cs="Arial"/>
                <w:sz w:val="20"/>
                <w:szCs w:val="20"/>
                <w:lang w:val="en-GB"/>
              </w:rPr>
              <w:t>The level of detail on training is too detailed for this document.  Matter relating to powers and scope are covered elsewhere.  This part of the paragraph should be deleted.</w:t>
            </w:r>
          </w:p>
          <w:p w14:paraId="21163919" w14:textId="77777777" w:rsidR="004F4DFE" w:rsidRPr="00B62221" w:rsidRDefault="004F4DFE" w:rsidP="00CA1DCB">
            <w:pPr>
              <w:spacing w:after="0" w:line="240" w:lineRule="auto"/>
              <w:rPr>
                <w:rFonts w:ascii="Arial" w:hAnsi="Arial" w:cs="Arial"/>
                <w:color w:val="00B050"/>
                <w:sz w:val="20"/>
                <w:szCs w:val="20"/>
                <w:lang w:val="en-GB"/>
              </w:rPr>
            </w:pPr>
          </w:p>
          <w:p w14:paraId="044548C7" w14:textId="7B1E1AC4" w:rsidR="004F4DFE" w:rsidRPr="00BB55CF" w:rsidRDefault="00BB55CF" w:rsidP="00CA1DCB">
            <w:pPr>
              <w:spacing w:after="0" w:line="240" w:lineRule="auto"/>
              <w:rPr>
                <w:rFonts w:ascii="Arial" w:hAnsi="Arial" w:cs="Arial"/>
                <w:color w:val="FF0000"/>
                <w:sz w:val="20"/>
                <w:szCs w:val="20"/>
                <w:lang w:val="en-GB"/>
              </w:rPr>
            </w:pPr>
            <w:r>
              <w:rPr>
                <w:rFonts w:ascii="Arial" w:hAnsi="Arial" w:cs="Arial"/>
                <w:b/>
                <w:bCs/>
                <w:sz w:val="20"/>
                <w:szCs w:val="20"/>
                <w:u w:val="single"/>
                <w:lang w:val="en-GB"/>
              </w:rPr>
              <w:t>Action</w:t>
            </w:r>
            <w:r>
              <w:rPr>
                <w:rFonts w:ascii="Arial" w:hAnsi="Arial" w:cs="Arial"/>
                <w:b/>
                <w:bCs/>
                <w:sz w:val="20"/>
                <w:szCs w:val="20"/>
                <w:lang w:val="en-GB"/>
              </w:rPr>
              <w:t>:</w:t>
            </w:r>
            <w:r>
              <w:rPr>
                <w:rFonts w:ascii="Arial" w:hAnsi="Arial" w:cs="Arial"/>
                <w:sz w:val="20"/>
                <w:szCs w:val="20"/>
                <w:lang w:val="en-GB"/>
              </w:rPr>
              <w:t xml:space="preserve"> Delete final sentence commencing “</w:t>
            </w:r>
            <w:r w:rsidRPr="00BB55CF">
              <w:rPr>
                <w:rFonts w:ascii="Arial" w:hAnsi="Arial" w:cs="Arial"/>
                <w:sz w:val="20"/>
                <w:szCs w:val="20"/>
                <w:lang w:val="en-GB"/>
              </w:rPr>
              <w:t xml:space="preserve">Whilst generic </w:t>
            </w:r>
            <w:proofErr w:type="gramStart"/>
            <w:r w:rsidRPr="00BB55CF">
              <w:rPr>
                <w:rFonts w:ascii="Arial" w:hAnsi="Arial" w:cs="Arial"/>
                <w:sz w:val="20"/>
                <w:szCs w:val="20"/>
                <w:lang w:val="en-GB"/>
              </w:rPr>
              <w:t>training</w:t>
            </w:r>
            <w:r>
              <w:rPr>
                <w:rFonts w:ascii="Arial" w:hAnsi="Arial" w:cs="Arial"/>
                <w:sz w:val="20"/>
                <w:szCs w:val="20"/>
                <w:lang w:val="en-GB"/>
              </w:rPr>
              <w:t>..</w:t>
            </w:r>
            <w:proofErr w:type="gramEnd"/>
            <w:r>
              <w:rPr>
                <w:rFonts w:ascii="Arial" w:hAnsi="Arial" w:cs="Arial"/>
                <w:sz w:val="20"/>
                <w:szCs w:val="20"/>
                <w:lang w:val="en-GB"/>
              </w:rPr>
              <w:t>”</w:t>
            </w:r>
          </w:p>
        </w:tc>
      </w:tr>
      <w:tr w:rsidR="004F4DFE" w:rsidRPr="00381A63" w14:paraId="2A2EFF2F" w14:textId="77777777" w:rsidTr="004F4DFE">
        <w:trPr>
          <w:trHeight w:val="513"/>
          <w:jc w:val="center"/>
        </w:trPr>
        <w:tc>
          <w:tcPr>
            <w:tcW w:w="562" w:type="dxa"/>
          </w:tcPr>
          <w:p w14:paraId="77306C2B" w14:textId="4CF5DD05" w:rsidR="004F4DFE" w:rsidRPr="00C76074" w:rsidRDefault="006D7B6B" w:rsidP="00EA3280">
            <w:pPr>
              <w:spacing w:after="0" w:line="240" w:lineRule="auto"/>
            </w:pPr>
            <w:r>
              <w:lastRenderedPageBreak/>
              <w:br w:type="page"/>
            </w:r>
            <w:r w:rsidR="004F4DFE">
              <w:t>41</w:t>
            </w:r>
          </w:p>
        </w:tc>
        <w:tc>
          <w:tcPr>
            <w:tcW w:w="1971" w:type="dxa"/>
          </w:tcPr>
          <w:p w14:paraId="351668FF" w14:textId="099012DD" w:rsidR="004F4DFE" w:rsidRPr="00C76074" w:rsidRDefault="004F4DFE" w:rsidP="00EA3280">
            <w:pPr>
              <w:spacing w:after="0" w:line="240" w:lineRule="auto"/>
            </w:pPr>
            <w:r w:rsidRPr="00C76074">
              <w:t>4.3</w:t>
            </w:r>
          </w:p>
          <w:p w14:paraId="0A830DFA" w14:textId="2B53618D" w:rsidR="004F4DFE" w:rsidRPr="00C76074" w:rsidRDefault="004F4DFE" w:rsidP="00EA3280">
            <w:pPr>
              <w:spacing w:after="0" w:line="240" w:lineRule="auto"/>
              <w:rPr>
                <w:rFonts w:ascii="Arial" w:hAnsi="Arial" w:cs="Arial"/>
                <w:sz w:val="20"/>
                <w:szCs w:val="20"/>
                <w:lang w:val="en-GB"/>
              </w:rPr>
            </w:pPr>
            <w:r w:rsidRPr="00C76074">
              <w:t>(final para)</w:t>
            </w:r>
          </w:p>
        </w:tc>
        <w:tc>
          <w:tcPr>
            <w:tcW w:w="1095" w:type="dxa"/>
          </w:tcPr>
          <w:p w14:paraId="60BBF62D" w14:textId="5D7F0A26" w:rsidR="004F4DFE" w:rsidRPr="00C76074" w:rsidRDefault="004F4DFE" w:rsidP="00EA3280">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6DB54505" w14:textId="77777777" w:rsidR="004F4DFE" w:rsidRPr="00C76074" w:rsidRDefault="004F4DFE" w:rsidP="00EA3280">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25E00BB1" w14:textId="76E46643" w:rsidR="004F4DFE" w:rsidRPr="00C76074" w:rsidRDefault="004F4DFE" w:rsidP="00EA3280">
            <w:pPr>
              <w:spacing w:after="0" w:line="240" w:lineRule="auto"/>
              <w:rPr>
                <w:rFonts w:ascii="Arial" w:hAnsi="Arial" w:cs="Arial"/>
                <w:sz w:val="20"/>
                <w:szCs w:val="20"/>
                <w:lang w:val="en-GB"/>
              </w:rPr>
            </w:pPr>
            <w:r w:rsidRPr="00C76074">
              <w:rPr>
                <w:rFonts w:ascii="Arial" w:hAnsi="Arial" w:cs="Arial"/>
                <w:sz w:val="20"/>
                <w:szCs w:val="20"/>
                <w:lang w:val="en-GB"/>
              </w:rPr>
              <w:t>Delete “..</w:t>
            </w:r>
            <w:r w:rsidRPr="00C76074">
              <w:rPr>
                <w:rFonts w:ascii="Arial" w:hAnsi="Arial" w:cs="Arial"/>
                <w:i/>
                <w:iCs/>
                <w:sz w:val="20"/>
                <w:szCs w:val="20"/>
                <w:lang w:val="en-GB"/>
              </w:rPr>
              <w:t>which might provide other vessels with additional situational awareness,</w:t>
            </w:r>
            <w:r w:rsidRPr="00C76074">
              <w:rPr>
                <w:rFonts w:ascii="Arial" w:hAnsi="Arial" w:cs="Arial"/>
                <w:sz w:val="20"/>
                <w:szCs w:val="20"/>
                <w:lang w:val="en-GB"/>
              </w:rPr>
              <w:t xml:space="preserve"> ..” from existing final paragraph and use to form new final sentence that reads: “</w:t>
            </w:r>
            <w:r w:rsidRPr="00C76074">
              <w:rPr>
                <w:rFonts w:ascii="Arial" w:hAnsi="Arial" w:cs="Arial"/>
                <w:i/>
                <w:iCs/>
                <w:sz w:val="20"/>
                <w:szCs w:val="20"/>
                <w:lang w:val="en-GB"/>
              </w:rPr>
              <w:t>The benefit of remaining on the main working frequency of the VTS sector is that this may provide other vessels with additional situational awareness</w:t>
            </w:r>
            <w:r w:rsidRPr="00C76074">
              <w:rPr>
                <w:rFonts w:ascii="Arial" w:hAnsi="Arial" w:cs="Arial"/>
                <w:sz w:val="20"/>
                <w:szCs w:val="20"/>
                <w:lang w:val="en-GB"/>
              </w:rPr>
              <w:t xml:space="preserve">”. </w:t>
            </w:r>
          </w:p>
        </w:tc>
        <w:tc>
          <w:tcPr>
            <w:tcW w:w="6017" w:type="dxa"/>
          </w:tcPr>
          <w:p w14:paraId="7BD7267C"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69642A9" w14:textId="77777777" w:rsidR="00BB55CF" w:rsidRPr="00414D43" w:rsidRDefault="00BB55CF" w:rsidP="00BB55CF">
            <w:pPr>
              <w:spacing w:after="0" w:line="240" w:lineRule="auto"/>
              <w:rPr>
                <w:rFonts w:ascii="Arial" w:hAnsi="Arial" w:cs="Arial"/>
                <w:sz w:val="20"/>
                <w:szCs w:val="20"/>
                <w:lang w:val="en-GB"/>
              </w:rPr>
            </w:pPr>
            <w:r>
              <w:rPr>
                <w:rFonts w:ascii="Arial" w:hAnsi="Arial" w:cs="Arial"/>
                <w:sz w:val="20"/>
                <w:szCs w:val="20"/>
                <w:lang w:val="en-GB"/>
              </w:rPr>
              <w:t>S</w:t>
            </w:r>
            <w:r w:rsidR="004F4DFE" w:rsidRPr="00CA1DCB">
              <w:rPr>
                <w:rFonts w:ascii="Arial" w:hAnsi="Arial" w:cs="Arial"/>
                <w:sz w:val="20"/>
                <w:szCs w:val="20"/>
                <w:lang w:val="en-GB"/>
              </w:rPr>
              <w:t xml:space="preserve">implified version of </w:t>
            </w:r>
            <w:r>
              <w:rPr>
                <w:rFonts w:ascii="Arial" w:hAnsi="Arial" w:cs="Arial"/>
                <w:sz w:val="20"/>
                <w:szCs w:val="20"/>
                <w:lang w:val="en-GB"/>
              </w:rPr>
              <w:t>this paragraph included as a bullet under “Key considerations”</w:t>
            </w:r>
          </w:p>
          <w:p w14:paraId="1D88037F" w14:textId="77777777" w:rsidR="00BB55CF" w:rsidRPr="00414D43" w:rsidRDefault="00BB55CF" w:rsidP="00BB55CF">
            <w:pPr>
              <w:spacing w:after="0" w:line="240" w:lineRule="auto"/>
              <w:rPr>
                <w:rFonts w:ascii="Arial" w:hAnsi="Arial" w:cs="Arial"/>
                <w:sz w:val="20"/>
                <w:szCs w:val="20"/>
                <w:lang w:val="en-GB"/>
              </w:rPr>
            </w:pPr>
          </w:p>
          <w:p w14:paraId="1F2D5BFF" w14:textId="49BF6F0D" w:rsidR="004F4DFE" w:rsidRPr="00BB55CF" w:rsidRDefault="00BB55CF" w:rsidP="00EA3280">
            <w:pPr>
              <w:spacing w:after="0" w:line="240" w:lineRule="auto"/>
              <w:rPr>
                <w:rFonts w:ascii="Arial" w:hAnsi="Arial" w:cs="Arial"/>
                <w:sz w:val="20"/>
                <w:szCs w:val="20"/>
                <w:lang w:val="en-GB"/>
              </w:rPr>
            </w:pPr>
            <w:r w:rsidRPr="00414D43">
              <w:rPr>
                <w:rFonts w:ascii="Arial" w:hAnsi="Arial" w:cs="Arial"/>
                <w:b/>
                <w:bCs/>
                <w:sz w:val="20"/>
                <w:szCs w:val="20"/>
                <w:u w:val="single"/>
                <w:lang w:val="en-GB"/>
              </w:rPr>
              <w:t>Action</w:t>
            </w:r>
            <w:r w:rsidRPr="00414D43">
              <w:rPr>
                <w:rFonts w:ascii="Arial" w:hAnsi="Arial" w:cs="Arial"/>
                <w:b/>
                <w:bCs/>
                <w:sz w:val="20"/>
                <w:szCs w:val="20"/>
                <w:lang w:val="en-GB"/>
              </w:rPr>
              <w:t xml:space="preserve">: </w:t>
            </w:r>
            <w:r w:rsidRPr="00414D43">
              <w:rPr>
                <w:rFonts w:ascii="Arial" w:hAnsi="Arial" w:cs="Arial"/>
                <w:sz w:val="20"/>
                <w:szCs w:val="20"/>
                <w:lang w:val="en-GB"/>
              </w:rPr>
              <w:t xml:space="preserve">Amend and include in the </w:t>
            </w:r>
            <w:r>
              <w:rPr>
                <w:rFonts w:ascii="Arial" w:hAnsi="Arial" w:cs="Arial"/>
                <w:sz w:val="20"/>
                <w:szCs w:val="20"/>
                <w:lang w:val="en-GB"/>
              </w:rPr>
              <w:t xml:space="preserve">bulleted list of key considerations </w:t>
            </w:r>
            <w:r w:rsidRPr="00414D43">
              <w:rPr>
                <w:rFonts w:ascii="Arial" w:hAnsi="Arial" w:cs="Arial"/>
                <w:sz w:val="20"/>
                <w:szCs w:val="20"/>
                <w:lang w:val="en-GB"/>
              </w:rPr>
              <w:t>(see above).</w:t>
            </w:r>
          </w:p>
        </w:tc>
      </w:tr>
      <w:tr w:rsidR="004F4DFE" w:rsidRPr="00381A63" w14:paraId="1EF80B12" w14:textId="77777777" w:rsidTr="004F4DFE">
        <w:trPr>
          <w:trHeight w:val="513"/>
          <w:jc w:val="center"/>
        </w:trPr>
        <w:tc>
          <w:tcPr>
            <w:tcW w:w="562" w:type="dxa"/>
          </w:tcPr>
          <w:p w14:paraId="3A45261C" w14:textId="11D5CC0D" w:rsidR="004F4DFE" w:rsidRPr="00C76074" w:rsidRDefault="004F4DFE" w:rsidP="00421D4C">
            <w:pPr>
              <w:spacing w:after="0" w:line="240" w:lineRule="auto"/>
            </w:pPr>
            <w:r>
              <w:t>42</w:t>
            </w:r>
          </w:p>
        </w:tc>
        <w:tc>
          <w:tcPr>
            <w:tcW w:w="1971" w:type="dxa"/>
          </w:tcPr>
          <w:p w14:paraId="1319CF84" w14:textId="17B29D31" w:rsidR="004F4DFE" w:rsidRPr="00C76074" w:rsidRDefault="004F4DFE" w:rsidP="00421D4C">
            <w:pPr>
              <w:spacing w:after="0" w:line="240" w:lineRule="auto"/>
            </w:pPr>
            <w:r w:rsidRPr="00C76074">
              <w:t>4.3</w:t>
            </w:r>
            <w:r>
              <w:t>.1, 4.3.2 &amp; 4.3.3</w:t>
            </w:r>
          </w:p>
          <w:p w14:paraId="4ED4601B" w14:textId="2819D2DC" w:rsidR="004F4DFE" w:rsidRDefault="004F4DFE" w:rsidP="00421D4C">
            <w:pPr>
              <w:spacing w:after="0" w:line="240" w:lineRule="auto"/>
              <w:rPr>
                <w:rFonts w:ascii="Arial" w:hAnsi="Arial" w:cs="Arial"/>
                <w:sz w:val="20"/>
                <w:szCs w:val="20"/>
                <w:lang w:val="en-GB"/>
              </w:rPr>
            </w:pPr>
          </w:p>
        </w:tc>
        <w:tc>
          <w:tcPr>
            <w:tcW w:w="1095" w:type="dxa"/>
          </w:tcPr>
          <w:p w14:paraId="4477C0ED" w14:textId="4A4D5513" w:rsidR="004F4DFE" w:rsidRDefault="004F4DFE" w:rsidP="00421D4C">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13C59FE2" w14:textId="77777777" w:rsidR="004F4DFE" w:rsidRPr="00C76074" w:rsidRDefault="004F4DFE" w:rsidP="00421D4C">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08FB5782" w14:textId="77777777" w:rsidR="004F4DFE" w:rsidRDefault="004F4DFE" w:rsidP="00421D4C">
            <w:pPr>
              <w:spacing w:after="0" w:line="240" w:lineRule="auto"/>
              <w:rPr>
                <w:rFonts w:ascii="Arial" w:hAnsi="Arial" w:cs="Arial"/>
                <w:sz w:val="20"/>
                <w:szCs w:val="20"/>
                <w:lang w:val="en-GB"/>
              </w:rPr>
            </w:pPr>
            <w:r w:rsidRPr="00DE7078">
              <w:rPr>
                <w:rFonts w:ascii="Arial" w:hAnsi="Arial" w:cs="Arial"/>
                <w:sz w:val="20"/>
                <w:szCs w:val="20"/>
                <w:lang w:val="en-GB"/>
              </w:rPr>
              <w:t>4.3.2</w:t>
            </w:r>
            <w:r>
              <w:rPr>
                <w:rFonts w:ascii="Arial" w:hAnsi="Arial" w:cs="Arial"/>
                <w:sz w:val="20"/>
                <w:szCs w:val="20"/>
                <w:lang w:val="en-GB"/>
              </w:rPr>
              <w:t xml:space="preserve"> – Between </w:t>
            </w:r>
            <w:proofErr w:type="gramStart"/>
            <w:r w:rsidRPr="00DE7078">
              <w:rPr>
                <w:rFonts w:ascii="Arial" w:hAnsi="Arial" w:cs="Arial"/>
                <w:i/>
                <w:iCs/>
                <w:sz w:val="20"/>
                <w:szCs w:val="20"/>
                <w:lang w:val="en-GB"/>
              </w:rPr>
              <w:t>“..</w:t>
            </w:r>
            <w:proofErr w:type="gramEnd"/>
            <w:r w:rsidRPr="00DE7078">
              <w:rPr>
                <w:rFonts w:ascii="Arial" w:hAnsi="Arial" w:cs="Arial"/>
                <w:i/>
                <w:iCs/>
                <w:sz w:val="20"/>
                <w:szCs w:val="20"/>
                <w:lang w:val="en-GB"/>
              </w:rPr>
              <w:t>, the initial intervention by the VTS will.</w:t>
            </w:r>
            <w:r>
              <w:rPr>
                <w:rFonts w:ascii="Arial" w:hAnsi="Arial" w:cs="Arial"/>
                <w:sz w:val="20"/>
                <w:szCs w:val="20"/>
                <w:lang w:val="en-GB"/>
              </w:rPr>
              <w:t>.” and “..</w:t>
            </w:r>
            <w:r w:rsidRPr="00DE7078">
              <w:rPr>
                <w:rFonts w:ascii="Arial" w:hAnsi="Arial" w:cs="Arial"/>
                <w:i/>
                <w:iCs/>
                <w:sz w:val="20"/>
                <w:szCs w:val="20"/>
                <w:lang w:val="en-GB"/>
              </w:rPr>
              <w:t>invariably need to be carried out</w:t>
            </w:r>
            <w:r>
              <w:rPr>
                <w:rFonts w:ascii="Arial" w:hAnsi="Arial" w:cs="Arial"/>
                <w:sz w:val="20"/>
                <w:szCs w:val="20"/>
                <w:lang w:val="en-GB"/>
              </w:rPr>
              <w:t>..”, add “..</w:t>
            </w:r>
            <w:r w:rsidRPr="00DE7078">
              <w:rPr>
                <w:rFonts w:ascii="Arial" w:hAnsi="Arial" w:cs="Arial"/>
                <w:i/>
                <w:iCs/>
                <w:sz w:val="20"/>
                <w:szCs w:val="20"/>
                <w:lang w:val="en-GB"/>
              </w:rPr>
              <w:t xml:space="preserve">be required in a timely manner. The initial intervention </w:t>
            </w:r>
            <w:proofErr w:type="gramStart"/>
            <w:r w:rsidRPr="00DE7078">
              <w:rPr>
                <w:rFonts w:ascii="Arial" w:hAnsi="Arial" w:cs="Arial"/>
                <w:i/>
                <w:iCs/>
                <w:sz w:val="20"/>
                <w:szCs w:val="20"/>
                <w:lang w:val="en-GB"/>
              </w:rPr>
              <w:t>will</w:t>
            </w:r>
            <w:r>
              <w:rPr>
                <w:rFonts w:ascii="Arial" w:hAnsi="Arial" w:cs="Arial"/>
                <w:sz w:val="20"/>
                <w:szCs w:val="20"/>
                <w:lang w:val="en-GB"/>
              </w:rPr>
              <w:t>..</w:t>
            </w:r>
            <w:proofErr w:type="gramEnd"/>
            <w:r>
              <w:rPr>
                <w:rFonts w:ascii="Arial" w:hAnsi="Arial" w:cs="Arial"/>
                <w:sz w:val="20"/>
                <w:szCs w:val="20"/>
                <w:lang w:val="en-GB"/>
              </w:rPr>
              <w:t>”</w:t>
            </w:r>
          </w:p>
          <w:p w14:paraId="41312B20" w14:textId="7D3E7275" w:rsidR="004F4DFE" w:rsidRPr="00DE7078" w:rsidRDefault="004F4DFE" w:rsidP="00421D4C">
            <w:pPr>
              <w:spacing w:after="0" w:line="240" w:lineRule="auto"/>
              <w:rPr>
                <w:rFonts w:ascii="Arial" w:hAnsi="Arial" w:cs="Arial"/>
                <w:sz w:val="20"/>
                <w:szCs w:val="20"/>
                <w:lang w:val="en-GB"/>
              </w:rPr>
            </w:pPr>
            <w:r>
              <w:rPr>
                <w:rFonts w:ascii="Arial" w:hAnsi="Arial" w:cs="Arial"/>
                <w:sz w:val="20"/>
                <w:szCs w:val="20"/>
                <w:lang w:val="en-GB"/>
              </w:rPr>
              <w:t>4.3.3 – Amend 1</w:t>
            </w:r>
            <w:r w:rsidRPr="00DE7078">
              <w:rPr>
                <w:rFonts w:ascii="Arial" w:hAnsi="Arial" w:cs="Arial"/>
                <w:sz w:val="20"/>
                <w:szCs w:val="20"/>
                <w:vertAlign w:val="superscript"/>
                <w:lang w:val="en-GB"/>
              </w:rPr>
              <w:t>st</w:t>
            </w:r>
            <w:r>
              <w:rPr>
                <w:rFonts w:ascii="Arial" w:hAnsi="Arial" w:cs="Arial"/>
                <w:sz w:val="20"/>
                <w:szCs w:val="20"/>
                <w:lang w:val="en-GB"/>
              </w:rPr>
              <w:t xml:space="preserve"> sentence to read: “</w:t>
            </w:r>
            <w:r w:rsidRPr="00DE7078">
              <w:rPr>
                <w:rFonts w:ascii="Arial" w:hAnsi="Arial" w:cs="Arial"/>
                <w:i/>
                <w:iCs/>
                <w:sz w:val="20"/>
                <w:szCs w:val="20"/>
                <w:lang w:val="en-GB"/>
              </w:rPr>
              <w:t>Specific instances for navigational support may be identified for specific activities within the VTS area.  These will be included within the standard operational procedures for reference to those activities.”</w:t>
            </w:r>
          </w:p>
        </w:tc>
        <w:tc>
          <w:tcPr>
            <w:tcW w:w="6017" w:type="dxa"/>
          </w:tcPr>
          <w:p w14:paraId="6C6C0B6F"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64E51BE7" w14:textId="70C7BA1C" w:rsidR="004F4DFE" w:rsidRPr="002E5927" w:rsidRDefault="004F4DFE" w:rsidP="00DE7078">
            <w:pPr>
              <w:spacing w:after="0" w:line="240" w:lineRule="auto"/>
              <w:rPr>
                <w:rFonts w:ascii="Arial" w:hAnsi="Arial" w:cs="Arial"/>
                <w:sz w:val="20"/>
                <w:szCs w:val="20"/>
                <w:lang w:val="en-GB"/>
              </w:rPr>
            </w:pPr>
            <w:r w:rsidRPr="002E5927">
              <w:rPr>
                <w:rFonts w:ascii="Arial" w:hAnsi="Arial" w:cs="Arial"/>
                <w:sz w:val="20"/>
                <w:szCs w:val="20"/>
                <w:lang w:val="en-GB"/>
              </w:rPr>
              <w:t xml:space="preserve">The text in sections </w:t>
            </w:r>
            <w:r w:rsidR="00BB55CF">
              <w:rPr>
                <w:rFonts w:ascii="Arial" w:hAnsi="Arial" w:cs="Arial"/>
                <w:sz w:val="20"/>
                <w:szCs w:val="20"/>
                <w:lang w:val="en-GB"/>
              </w:rPr>
              <w:t xml:space="preserve">4.3, </w:t>
            </w:r>
            <w:r w:rsidRPr="002E5927">
              <w:rPr>
                <w:rFonts w:ascii="Arial" w:hAnsi="Arial" w:cs="Arial"/>
                <w:sz w:val="20"/>
                <w:szCs w:val="20"/>
                <w:lang w:val="en-GB"/>
              </w:rPr>
              <w:t xml:space="preserve">4.3.1, 4.3.2 &amp; 4.3.3 has been </w:t>
            </w:r>
            <w:r w:rsidR="00BB55CF">
              <w:rPr>
                <w:rFonts w:ascii="Arial" w:hAnsi="Arial" w:cs="Arial"/>
                <w:sz w:val="20"/>
                <w:szCs w:val="20"/>
                <w:lang w:val="en-GB"/>
              </w:rPr>
              <w:t xml:space="preserve">significantly </w:t>
            </w:r>
            <w:r w:rsidRPr="002E5927">
              <w:rPr>
                <w:rFonts w:ascii="Arial" w:hAnsi="Arial" w:cs="Arial"/>
                <w:sz w:val="20"/>
                <w:szCs w:val="20"/>
                <w:lang w:val="en-GB"/>
              </w:rPr>
              <w:t xml:space="preserve">revised </w:t>
            </w:r>
            <w:r w:rsidR="00BB55CF">
              <w:rPr>
                <w:rFonts w:ascii="Arial" w:hAnsi="Arial" w:cs="Arial"/>
                <w:sz w:val="20"/>
                <w:szCs w:val="20"/>
                <w:lang w:val="en-GB"/>
              </w:rPr>
              <w:t>providing a</w:t>
            </w:r>
            <w:r w:rsidRPr="002E5927">
              <w:rPr>
                <w:rFonts w:ascii="Arial" w:hAnsi="Arial" w:cs="Arial"/>
                <w:sz w:val="20"/>
                <w:szCs w:val="20"/>
                <w:lang w:val="en-GB"/>
              </w:rPr>
              <w:t xml:space="preserve"> linkage to the relevant bullets </w:t>
            </w:r>
            <w:r w:rsidR="0094064B">
              <w:rPr>
                <w:rFonts w:ascii="Arial" w:hAnsi="Arial" w:cs="Arial"/>
                <w:sz w:val="20"/>
                <w:szCs w:val="20"/>
                <w:lang w:val="en-GB"/>
              </w:rPr>
              <w:t xml:space="preserve">in 4.3 </w:t>
            </w:r>
            <w:r w:rsidRPr="002E5927">
              <w:rPr>
                <w:rFonts w:ascii="Arial" w:hAnsi="Arial" w:cs="Arial"/>
                <w:sz w:val="20"/>
                <w:szCs w:val="20"/>
                <w:lang w:val="en-GB"/>
              </w:rPr>
              <w:t xml:space="preserve">(as amended) </w:t>
            </w:r>
            <w:r w:rsidR="0094064B">
              <w:rPr>
                <w:rFonts w:ascii="Arial" w:hAnsi="Arial" w:cs="Arial"/>
                <w:sz w:val="20"/>
                <w:szCs w:val="20"/>
                <w:lang w:val="en-GB"/>
              </w:rPr>
              <w:t xml:space="preserve">and rewriting the sub-sections to keep them at a high-level and to present them in a common structure.  The </w:t>
            </w:r>
            <w:r w:rsidRPr="002E5927">
              <w:rPr>
                <w:rFonts w:ascii="Arial" w:hAnsi="Arial" w:cs="Arial"/>
                <w:sz w:val="20"/>
                <w:szCs w:val="20"/>
                <w:lang w:val="en-GB"/>
              </w:rPr>
              <w:t>textual amendments proposed here</w:t>
            </w:r>
            <w:r w:rsidR="0094064B">
              <w:rPr>
                <w:rFonts w:ascii="Arial" w:hAnsi="Arial" w:cs="Arial"/>
                <w:sz w:val="20"/>
                <w:szCs w:val="20"/>
                <w:lang w:val="en-GB"/>
              </w:rPr>
              <w:t xml:space="preserve"> have been taken </w:t>
            </w:r>
            <w:proofErr w:type="spellStart"/>
            <w:r w:rsidR="0094064B">
              <w:rPr>
                <w:rFonts w:ascii="Arial" w:hAnsi="Arial" w:cs="Arial"/>
                <w:sz w:val="20"/>
                <w:szCs w:val="20"/>
                <w:lang w:val="en-GB"/>
              </w:rPr>
              <w:t>inot</w:t>
            </w:r>
            <w:proofErr w:type="spellEnd"/>
            <w:r w:rsidR="0094064B">
              <w:rPr>
                <w:rFonts w:ascii="Arial" w:hAnsi="Arial" w:cs="Arial"/>
                <w:sz w:val="20"/>
                <w:szCs w:val="20"/>
                <w:lang w:val="en-GB"/>
              </w:rPr>
              <w:t xml:space="preserve"> account</w:t>
            </w:r>
            <w:r w:rsidRPr="002E5927">
              <w:rPr>
                <w:rFonts w:ascii="Arial" w:hAnsi="Arial" w:cs="Arial"/>
                <w:sz w:val="20"/>
                <w:szCs w:val="20"/>
                <w:lang w:val="en-GB"/>
              </w:rPr>
              <w:t xml:space="preserve">.  </w:t>
            </w:r>
          </w:p>
          <w:p w14:paraId="163504E1" w14:textId="02145CA4" w:rsidR="004F4DFE" w:rsidRPr="002E5927" w:rsidRDefault="004F4DFE" w:rsidP="00DE7078">
            <w:pPr>
              <w:spacing w:after="0" w:line="240" w:lineRule="auto"/>
              <w:rPr>
                <w:rFonts w:ascii="Arial" w:hAnsi="Arial" w:cs="Arial"/>
                <w:sz w:val="20"/>
                <w:szCs w:val="20"/>
                <w:lang w:val="en-GB"/>
              </w:rPr>
            </w:pPr>
            <w:r w:rsidRPr="002E5927">
              <w:rPr>
                <w:rFonts w:ascii="Arial" w:hAnsi="Arial" w:cs="Arial"/>
                <w:sz w:val="20"/>
                <w:szCs w:val="20"/>
                <w:lang w:val="en-GB"/>
              </w:rPr>
              <w:t xml:space="preserve">    </w:t>
            </w:r>
          </w:p>
          <w:p w14:paraId="16503B1A" w14:textId="7ABB9672" w:rsidR="004F4DFE" w:rsidRPr="002E5927" w:rsidRDefault="004F4DFE" w:rsidP="00421D4C">
            <w:pPr>
              <w:spacing w:after="0" w:line="240" w:lineRule="auto"/>
              <w:rPr>
                <w:rFonts w:ascii="Arial" w:hAnsi="Arial" w:cs="Arial"/>
                <w:sz w:val="20"/>
                <w:szCs w:val="20"/>
                <w:lang w:val="en-GB"/>
              </w:rPr>
            </w:pPr>
            <w:r>
              <w:rPr>
                <w:rFonts w:ascii="Arial" w:hAnsi="Arial" w:cs="Arial"/>
                <w:b/>
                <w:bCs/>
                <w:sz w:val="20"/>
                <w:szCs w:val="20"/>
                <w:u w:val="single"/>
                <w:lang w:val="en-GB"/>
              </w:rPr>
              <w:t xml:space="preserve">Action: </w:t>
            </w:r>
            <w:r>
              <w:rPr>
                <w:rFonts w:ascii="Arial" w:hAnsi="Arial" w:cs="Arial"/>
                <w:sz w:val="20"/>
                <w:szCs w:val="20"/>
                <w:lang w:val="en-GB"/>
              </w:rPr>
              <w:t>Review and rewrite all three sub-sections to align with the revision to section 4</w:t>
            </w:r>
            <w:r w:rsidR="0094064B">
              <w:rPr>
                <w:rFonts w:ascii="Arial" w:hAnsi="Arial" w:cs="Arial"/>
                <w:sz w:val="20"/>
                <w:szCs w:val="20"/>
                <w:lang w:val="en-GB"/>
              </w:rPr>
              <w:t>.3</w:t>
            </w:r>
            <w:r>
              <w:rPr>
                <w:rFonts w:ascii="Arial" w:hAnsi="Arial" w:cs="Arial"/>
                <w:sz w:val="20"/>
                <w:szCs w:val="20"/>
                <w:lang w:val="en-GB"/>
              </w:rPr>
              <w:t xml:space="preserve"> and to </w:t>
            </w:r>
            <w:r w:rsidRPr="002E5927">
              <w:rPr>
                <w:rFonts w:ascii="Arial" w:hAnsi="Arial" w:cs="Arial"/>
                <w:sz w:val="20"/>
                <w:szCs w:val="20"/>
                <w:lang w:val="en-GB"/>
              </w:rPr>
              <w:t>improve readability and clarity</w:t>
            </w:r>
            <w:r>
              <w:rPr>
                <w:rFonts w:ascii="Arial" w:hAnsi="Arial" w:cs="Arial"/>
                <w:sz w:val="20"/>
                <w:szCs w:val="20"/>
                <w:lang w:val="en-GB"/>
              </w:rPr>
              <w:t xml:space="preserve">.  </w:t>
            </w:r>
          </w:p>
        </w:tc>
      </w:tr>
      <w:tr w:rsidR="004F4DFE" w:rsidRPr="00381A63" w14:paraId="04BE084F" w14:textId="77777777" w:rsidTr="004F4DFE">
        <w:trPr>
          <w:trHeight w:val="1121"/>
          <w:jc w:val="center"/>
        </w:trPr>
        <w:tc>
          <w:tcPr>
            <w:tcW w:w="562" w:type="dxa"/>
          </w:tcPr>
          <w:p w14:paraId="1F79559A" w14:textId="15CAE6B7"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43</w:t>
            </w:r>
          </w:p>
        </w:tc>
        <w:tc>
          <w:tcPr>
            <w:tcW w:w="1971" w:type="dxa"/>
          </w:tcPr>
          <w:p w14:paraId="503A66D9" w14:textId="09D3DAB0"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4.3.3</w:t>
            </w:r>
          </w:p>
        </w:tc>
        <w:tc>
          <w:tcPr>
            <w:tcW w:w="1095" w:type="dxa"/>
          </w:tcPr>
          <w:p w14:paraId="6B887789" w14:textId="50C439E3"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25/06/20</w:t>
            </w:r>
          </w:p>
        </w:tc>
        <w:tc>
          <w:tcPr>
            <w:tcW w:w="4809" w:type="dxa"/>
          </w:tcPr>
          <w:p w14:paraId="71570979"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6D5EA167" w14:textId="5EB39424" w:rsidR="004F4DFE" w:rsidRPr="009E7051" w:rsidRDefault="004F4DFE" w:rsidP="0041438A">
            <w:pPr>
              <w:spacing w:after="0" w:line="240" w:lineRule="auto"/>
              <w:rPr>
                <w:rFonts w:ascii="Arial" w:hAnsi="Arial" w:cs="Arial"/>
                <w:sz w:val="20"/>
                <w:szCs w:val="20"/>
                <w:lang w:val="en-GB"/>
              </w:rPr>
            </w:pPr>
            <w:r w:rsidRPr="009E7051">
              <w:rPr>
                <w:rFonts w:ascii="Arial" w:hAnsi="Arial" w:cs="Arial"/>
                <w:sz w:val="20"/>
                <w:szCs w:val="20"/>
                <w:lang w:val="en-GB"/>
              </w:rPr>
              <w:t>In section 4.3.3 (1089) it states "Navigational support may sometimes form part of an operational procedure. Such procedures should take into account the capability of the participants and should be formally documented and appropriately promulgated”</w:t>
            </w:r>
            <w:r>
              <w:rPr>
                <w:rFonts w:ascii="Arial" w:hAnsi="Arial" w:cs="Arial"/>
                <w:sz w:val="20"/>
                <w:szCs w:val="20"/>
                <w:lang w:val="en-GB"/>
              </w:rPr>
              <w:t xml:space="preserve"> </w:t>
            </w:r>
            <w:r w:rsidRPr="009E7051">
              <w:rPr>
                <w:rFonts w:ascii="Arial" w:hAnsi="Arial" w:cs="Arial"/>
                <w:sz w:val="20"/>
                <w:szCs w:val="20"/>
                <w:lang w:val="en-GB"/>
              </w:rPr>
              <w:t>-</w:t>
            </w:r>
            <w:r>
              <w:rPr>
                <w:rFonts w:ascii="Arial" w:hAnsi="Arial" w:cs="Arial"/>
                <w:sz w:val="20"/>
                <w:szCs w:val="20"/>
                <w:lang w:val="en-GB"/>
              </w:rPr>
              <w:t xml:space="preserve"> </w:t>
            </w:r>
            <w:r w:rsidRPr="009E7051">
              <w:rPr>
                <w:rFonts w:ascii="Arial" w:hAnsi="Arial" w:cs="Arial"/>
                <w:sz w:val="20"/>
                <w:szCs w:val="20"/>
                <w:lang w:val="en-GB"/>
              </w:rPr>
              <w:t xml:space="preserve">does the document need to clarify a generic procedure for navigational support so that all VTS stations worldwide have the same procedures and vessels using the support are aware of the procedure. Having a generic procedure or method would simplify training.  </w:t>
            </w:r>
          </w:p>
        </w:tc>
        <w:tc>
          <w:tcPr>
            <w:tcW w:w="6017" w:type="dxa"/>
          </w:tcPr>
          <w:p w14:paraId="69B94F78"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7BA73F3E" w14:textId="77777777" w:rsidR="004F4DFE" w:rsidRPr="002E5927" w:rsidRDefault="004F4DFE" w:rsidP="0041438A">
            <w:pPr>
              <w:spacing w:after="0" w:line="240" w:lineRule="auto"/>
              <w:rPr>
                <w:rFonts w:ascii="Arial" w:hAnsi="Arial" w:cs="Arial"/>
                <w:sz w:val="20"/>
                <w:szCs w:val="20"/>
                <w:lang w:val="en-GB"/>
              </w:rPr>
            </w:pPr>
            <w:r w:rsidRPr="002E5927">
              <w:rPr>
                <w:rFonts w:ascii="Arial" w:hAnsi="Arial" w:cs="Arial"/>
                <w:sz w:val="20"/>
                <w:szCs w:val="20"/>
                <w:lang w:val="en-GB"/>
              </w:rPr>
              <w:t>The guideline is intended to be at high level.  Procedural navigational support is, by definition, dependent on many interrelated local issues such as national, cultural, geographical, and local certification standards. A prescriptive one-size-fits-all solution would not be appropriate.</w:t>
            </w:r>
          </w:p>
          <w:p w14:paraId="156ED99E" w14:textId="77777777" w:rsidR="004F4DFE" w:rsidRPr="002E5927" w:rsidRDefault="004F4DFE" w:rsidP="004F346E">
            <w:pPr>
              <w:spacing w:after="0" w:line="240" w:lineRule="auto"/>
              <w:rPr>
                <w:rFonts w:ascii="Arial" w:hAnsi="Arial" w:cs="Arial"/>
                <w:sz w:val="20"/>
                <w:szCs w:val="20"/>
                <w:lang w:val="en-GB"/>
              </w:rPr>
            </w:pPr>
          </w:p>
          <w:p w14:paraId="2CEA39DA" w14:textId="277DC45E" w:rsidR="004F4DFE" w:rsidRPr="002E5927" w:rsidRDefault="004F4DFE" w:rsidP="004F346E">
            <w:pPr>
              <w:spacing w:after="0" w:line="240" w:lineRule="auto"/>
              <w:rPr>
                <w:rFonts w:ascii="Arial" w:hAnsi="Arial" w:cs="Arial"/>
                <w:sz w:val="20"/>
                <w:szCs w:val="20"/>
                <w:lang w:val="en-GB"/>
              </w:rPr>
            </w:pPr>
            <w:r w:rsidRPr="002E5927">
              <w:rPr>
                <w:rFonts w:ascii="Arial" w:hAnsi="Arial" w:cs="Arial"/>
                <w:sz w:val="20"/>
                <w:szCs w:val="20"/>
                <w:lang w:val="en-GB"/>
              </w:rPr>
              <w:t xml:space="preserve">See also comment and action above for </w:t>
            </w:r>
            <w:r w:rsidR="0094064B">
              <w:rPr>
                <w:rFonts w:ascii="Arial" w:hAnsi="Arial" w:cs="Arial"/>
                <w:sz w:val="20"/>
                <w:szCs w:val="20"/>
                <w:lang w:val="en-GB"/>
              </w:rPr>
              <w:t>comments Ref Nos: 34-42 above.</w:t>
            </w:r>
          </w:p>
          <w:p w14:paraId="5FB692F0" w14:textId="77777777" w:rsidR="004F4DFE" w:rsidRPr="002E5927" w:rsidRDefault="004F4DFE" w:rsidP="0041438A">
            <w:pPr>
              <w:spacing w:after="0" w:line="240" w:lineRule="auto"/>
              <w:rPr>
                <w:rFonts w:ascii="Arial" w:hAnsi="Arial" w:cs="Arial"/>
                <w:sz w:val="20"/>
                <w:szCs w:val="20"/>
                <w:lang w:val="en-GB"/>
              </w:rPr>
            </w:pPr>
            <w:r w:rsidRPr="002E5927">
              <w:rPr>
                <w:rFonts w:ascii="Arial" w:hAnsi="Arial" w:cs="Arial"/>
                <w:sz w:val="20"/>
                <w:szCs w:val="20"/>
                <w:lang w:val="en-GB"/>
              </w:rPr>
              <w:t>The text in section 4.3.3 has been revised to continue the linkage to the revised paragraph 4.3 and also incorporates the textual amendments proposed elsewhere.</w:t>
            </w:r>
          </w:p>
          <w:p w14:paraId="18AD7052" w14:textId="77777777" w:rsidR="004F4DFE" w:rsidRPr="002E5927" w:rsidRDefault="004F4DFE" w:rsidP="0041438A">
            <w:pPr>
              <w:spacing w:after="0" w:line="240" w:lineRule="auto"/>
              <w:rPr>
                <w:rFonts w:ascii="Arial" w:hAnsi="Arial" w:cs="Arial"/>
                <w:sz w:val="20"/>
                <w:szCs w:val="20"/>
                <w:lang w:val="en-GB"/>
              </w:rPr>
            </w:pPr>
          </w:p>
          <w:p w14:paraId="6262D624" w14:textId="70C68664" w:rsidR="004F4DFE" w:rsidRPr="002E5927" w:rsidRDefault="004F4DFE" w:rsidP="0041438A">
            <w:pPr>
              <w:spacing w:after="0" w:line="240" w:lineRule="auto"/>
              <w:rPr>
                <w:rFonts w:ascii="Arial" w:hAnsi="Arial" w:cs="Arial"/>
                <w:b/>
                <w:bCs/>
                <w:color w:val="FF0000"/>
                <w:sz w:val="20"/>
                <w:szCs w:val="20"/>
                <w:u w:val="single"/>
                <w:lang w:val="en-GB"/>
              </w:rPr>
            </w:pPr>
            <w:r w:rsidRPr="002E5927">
              <w:rPr>
                <w:rFonts w:ascii="Arial" w:hAnsi="Arial" w:cs="Arial"/>
                <w:b/>
                <w:bCs/>
                <w:sz w:val="20"/>
                <w:szCs w:val="20"/>
                <w:u w:val="single"/>
                <w:lang w:val="en-GB"/>
              </w:rPr>
              <w:t>Action</w:t>
            </w:r>
            <w:r w:rsidRPr="002E5927">
              <w:rPr>
                <w:rFonts w:ascii="Arial" w:hAnsi="Arial" w:cs="Arial"/>
                <w:b/>
                <w:bCs/>
                <w:sz w:val="20"/>
                <w:szCs w:val="20"/>
                <w:lang w:val="en-GB"/>
              </w:rPr>
              <w:t xml:space="preserve">: </w:t>
            </w:r>
            <w:r w:rsidRPr="002E5927">
              <w:rPr>
                <w:rFonts w:ascii="Arial" w:hAnsi="Arial" w:cs="Arial"/>
                <w:sz w:val="20"/>
                <w:szCs w:val="20"/>
                <w:lang w:val="en-GB"/>
              </w:rPr>
              <w:t xml:space="preserve">Included as part of review of sections 4.3, 4.3.1, 4.3.2 and </w:t>
            </w:r>
            <w:proofErr w:type="gramStart"/>
            <w:r w:rsidRPr="002E5927">
              <w:rPr>
                <w:rFonts w:ascii="Arial" w:hAnsi="Arial" w:cs="Arial"/>
                <w:sz w:val="20"/>
                <w:szCs w:val="20"/>
                <w:lang w:val="en-GB"/>
              </w:rPr>
              <w:t>4.3.3</w:t>
            </w:r>
            <w:r w:rsidRPr="002E5927">
              <w:rPr>
                <w:rFonts w:ascii="Arial" w:hAnsi="Arial" w:cs="Arial"/>
                <w:b/>
                <w:bCs/>
                <w:sz w:val="20"/>
                <w:szCs w:val="20"/>
                <w:u w:val="single"/>
                <w:lang w:val="en-GB"/>
              </w:rPr>
              <w:t xml:space="preserve">  (</w:t>
            </w:r>
            <w:proofErr w:type="gramEnd"/>
            <w:r w:rsidRPr="002E5927">
              <w:rPr>
                <w:rFonts w:ascii="Arial" w:hAnsi="Arial" w:cs="Arial"/>
                <w:b/>
                <w:bCs/>
                <w:sz w:val="20"/>
                <w:szCs w:val="20"/>
                <w:u w:val="single"/>
                <w:lang w:val="en-GB"/>
              </w:rPr>
              <w:t>see above)</w:t>
            </w:r>
          </w:p>
        </w:tc>
      </w:tr>
      <w:tr w:rsidR="004F4DFE" w:rsidRPr="00381A63" w14:paraId="70E0232E" w14:textId="77777777" w:rsidTr="004F4DFE">
        <w:trPr>
          <w:jc w:val="center"/>
        </w:trPr>
        <w:tc>
          <w:tcPr>
            <w:tcW w:w="562" w:type="dxa"/>
          </w:tcPr>
          <w:p w14:paraId="7BCAA77B" w14:textId="703ED8E1" w:rsidR="004F4DFE" w:rsidRDefault="004F4DFE" w:rsidP="003B4DF4">
            <w:pPr>
              <w:spacing w:after="0" w:line="240" w:lineRule="auto"/>
              <w:rPr>
                <w:rFonts w:ascii="Arial" w:hAnsi="Arial" w:cs="Arial"/>
                <w:sz w:val="20"/>
                <w:szCs w:val="20"/>
                <w:lang w:val="en-GB"/>
              </w:rPr>
            </w:pPr>
            <w:r>
              <w:rPr>
                <w:rFonts w:ascii="Arial" w:hAnsi="Arial" w:cs="Arial"/>
                <w:sz w:val="20"/>
                <w:szCs w:val="20"/>
                <w:lang w:val="en-GB"/>
              </w:rPr>
              <w:t>44</w:t>
            </w:r>
          </w:p>
        </w:tc>
        <w:tc>
          <w:tcPr>
            <w:tcW w:w="1971" w:type="dxa"/>
          </w:tcPr>
          <w:p w14:paraId="5A6ACD32" w14:textId="0CD5A940" w:rsidR="004F4DFE" w:rsidRDefault="004F4DFE" w:rsidP="003B4DF4">
            <w:pPr>
              <w:spacing w:after="0" w:line="240" w:lineRule="auto"/>
              <w:rPr>
                <w:rFonts w:ascii="Arial" w:hAnsi="Arial" w:cs="Arial"/>
                <w:sz w:val="20"/>
                <w:szCs w:val="20"/>
                <w:lang w:val="en-GB"/>
              </w:rPr>
            </w:pPr>
            <w:r>
              <w:rPr>
                <w:rFonts w:ascii="Arial" w:hAnsi="Arial" w:cs="Arial"/>
                <w:sz w:val="20"/>
                <w:szCs w:val="20"/>
                <w:lang w:val="en-GB"/>
              </w:rPr>
              <w:t>4.3.4</w:t>
            </w:r>
          </w:p>
        </w:tc>
        <w:tc>
          <w:tcPr>
            <w:tcW w:w="1095" w:type="dxa"/>
          </w:tcPr>
          <w:p w14:paraId="4E4EDAD1" w14:textId="783300BA" w:rsidR="004F4DFE" w:rsidRPr="00071C5C" w:rsidRDefault="004F4DFE" w:rsidP="003B4DF4">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57AFD0C9" w14:textId="77777777" w:rsidR="004F4DFE" w:rsidRPr="00C76074" w:rsidRDefault="004F4DFE" w:rsidP="003B4DF4">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0EE99A8C" w14:textId="77777777" w:rsidR="004F4DFE" w:rsidRDefault="004F4DFE" w:rsidP="003B4DF4">
            <w:pPr>
              <w:spacing w:after="0" w:line="240" w:lineRule="auto"/>
              <w:rPr>
                <w:rFonts w:ascii="Arial" w:hAnsi="Arial" w:cs="Arial"/>
                <w:sz w:val="20"/>
                <w:szCs w:val="20"/>
                <w:lang w:val="en-GB"/>
              </w:rPr>
            </w:pPr>
            <w:r w:rsidRPr="003B4DF4">
              <w:rPr>
                <w:rFonts w:ascii="Arial" w:hAnsi="Arial" w:cs="Arial"/>
                <w:sz w:val="20"/>
                <w:szCs w:val="20"/>
                <w:lang w:val="en-GB"/>
              </w:rPr>
              <w:t>Amend title to read “</w:t>
            </w:r>
            <w:r w:rsidRPr="003B4DF4">
              <w:rPr>
                <w:rFonts w:ascii="Arial" w:hAnsi="Arial" w:cs="Arial"/>
                <w:i/>
                <w:iCs/>
                <w:sz w:val="20"/>
                <w:szCs w:val="20"/>
                <w:lang w:val="en-GB"/>
              </w:rPr>
              <w:t>COMMENCING AND CONCLUDING NAVIGATIONAL SUPPORT</w:t>
            </w:r>
            <w:r>
              <w:rPr>
                <w:rFonts w:ascii="Arial" w:hAnsi="Arial" w:cs="Arial"/>
                <w:sz w:val="20"/>
                <w:szCs w:val="20"/>
                <w:lang w:val="en-GB"/>
              </w:rPr>
              <w:t>”</w:t>
            </w:r>
          </w:p>
          <w:p w14:paraId="32DA9313" w14:textId="77777777" w:rsidR="004F4DFE" w:rsidRDefault="004F4DFE" w:rsidP="003B4DF4">
            <w:pPr>
              <w:spacing w:after="0" w:line="240" w:lineRule="auto"/>
              <w:rPr>
                <w:rFonts w:ascii="Arial" w:hAnsi="Arial" w:cs="Arial"/>
                <w:sz w:val="20"/>
                <w:szCs w:val="20"/>
                <w:lang w:val="en-GB"/>
              </w:rPr>
            </w:pPr>
          </w:p>
          <w:p w14:paraId="422D7418" w14:textId="06490BCF" w:rsidR="004F4DFE" w:rsidRDefault="004F4DFE" w:rsidP="003B4DF4">
            <w:pPr>
              <w:spacing w:after="0" w:line="240" w:lineRule="auto"/>
              <w:rPr>
                <w:rFonts w:ascii="Arial" w:hAnsi="Arial" w:cs="Arial"/>
                <w:sz w:val="20"/>
                <w:szCs w:val="20"/>
                <w:u w:val="single"/>
                <w:lang w:val="en-GB"/>
              </w:rPr>
            </w:pPr>
            <w:r>
              <w:rPr>
                <w:rFonts w:ascii="Arial" w:hAnsi="Arial" w:cs="Arial"/>
                <w:sz w:val="20"/>
                <w:szCs w:val="20"/>
                <w:lang w:val="en-GB"/>
              </w:rPr>
              <w:t xml:space="preserve">Delete </w:t>
            </w:r>
            <w:proofErr w:type="gramStart"/>
            <w:r>
              <w:rPr>
                <w:rFonts w:ascii="Arial" w:hAnsi="Arial" w:cs="Arial"/>
                <w:sz w:val="20"/>
                <w:szCs w:val="20"/>
                <w:lang w:val="en-GB"/>
              </w:rPr>
              <w:t>“.</w:t>
            </w:r>
            <w:r w:rsidRPr="003B4DF4">
              <w:rPr>
                <w:rFonts w:ascii="Arial" w:hAnsi="Arial" w:cs="Arial"/>
                <w:i/>
                <w:iCs/>
                <w:sz w:val="20"/>
                <w:szCs w:val="20"/>
                <w:lang w:val="en-GB"/>
              </w:rPr>
              <w:t>.</w:t>
            </w:r>
            <w:proofErr w:type="gramEnd"/>
            <w:r w:rsidRPr="003B4DF4">
              <w:rPr>
                <w:rFonts w:ascii="Arial" w:hAnsi="Arial" w:cs="Arial"/>
                <w:i/>
                <w:iCs/>
                <w:sz w:val="20"/>
                <w:szCs w:val="20"/>
                <w:lang w:val="en-GB"/>
              </w:rPr>
              <w:t>the conclusion of direct navigational support is clearly identified</w:t>
            </w:r>
            <w:r w:rsidRPr="003B4DF4">
              <w:rPr>
                <w:rFonts w:ascii="Arial" w:hAnsi="Arial" w:cs="Arial"/>
                <w:sz w:val="20"/>
                <w:szCs w:val="20"/>
                <w:lang w:val="en-GB"/>
              </w:rPr>
              <w:t>.</w:t>
            </w:r>
            <w:r>
              <w:rPr>
                <w:rFonts w:ascii="Arial" w:hAnsi="Arial" w:cs="Arial"/>
                <w:sz w:val="20"/>
                <w:szCs w:val="20"/>
                <w:lang w:val="en-GB"/>
              </w:rPr>
              <w:t>” and replace with “</w:t>
            </w:r>
            <w:r w:rsidRPr="003B4DF4">
              <w:rPr>
                <w:rFonts w:ascii="Arial" w:hAnsi="Arial" w:cs="Arial"/>
                <w:i/>
                <w:iCs/>
                <w:sz w:val="20"/>
                <w:szCs w:val="20"/>
                <w:lang w:val="en-GB"/>
              </w:rPr>
              <w:t>all parties are clear as to the commencement and conclusion of the specific activities for the support</w:t>
            </w:r>
            <w:r w:rsidRPr="003B4DF4">
              <w:rPr>
                <w:rFonts w:ascii="Arial" w:hAnsi="Arial" w:cs="Arial"/>
                <w:sz w:val="20"/>
                <w:szCs w:val="20"/>
                <w:lang w:val="en-GB"/>
              </w:rPr>
              <w:t>.</w:t>
            </w:r>
            <w:r>
              <w:rPr>
                <w:rFonts w:ascii="Arial" w:hAnsi="Arial" w:cs="Arial"/>
                <w:sz w:val="20"/>
                <w:szCs w:val="20"/>
                <w:lang w:val="en-GB"/>
              </w:rPr>
              <w:t>”</w:t>
            </w:r>
          </w:p>
        </w:tc>
        <w:tc>
          <w:tcPr>
            <w:tcW w:w="6017" w:type="dxa"/>
          </w:tcPr>
          <w:p w14:paraId="1810B53A"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CA8ECFF" w14:textId="1CDC4595" w:rsidR="004F4DFE" w:rsidRDefault="004F4DFE" w:rsidP="003B4DF4">
            <w:pPr>
              <w:spacing w:after="0" w:line="240" w:lineRule="auto"/>
              <w:rPr>
                <w:rFonts w:ascii="Arial" w:hAnsi="Arial" w:cs="Arial"/>
                <w:color w:val="FF0000"/>
                <w:sz w:val="20"/>
                <w:szCs w:val="20"/>
                <w:lang w:val="en-GB"/>
              </w:rPr>
            </w:pPr>
            <w:r w:rsidRPr="00441E72">
              <w:rPr>
                <w:rFonts w:ascii="Arial" w:hAnsi="Arial" w:cs="Arial"/>
                <w:sz w:val="20"/>
                <w:szCs w:val="20"/>
                <w:lang w:val="en-GB"/>
              </w:rPr>
              <w:t xml:space="preserve">The entire section 4.3 has been revised to improve readability and clarity including the deletion of section 4.3.4 and the transfer of the appropriate text into this section. </w:t>
            </w:r>
            <w:r>
              <w:rPr>
                <w:rFonts w:ascii="Arial" w:hAnsi="Arial" w:cs="Arial"/>
                <w:color w:val="FF0000"/>
                <w:sz w:val="20"/>
                <w:szCs w:val="20"/>
                <w:lang w:val="en-GB"/>
              </w:rPr>
              <w:t>-</w:t>
            </w:r>
            <w:r w:rsidRPr="007145C5">
              <w:rPr>
                <w:rFonts w:ascii="Arial" w:hAnsi="Arial" w:cs="Arial"/>
                <w:color w:val="FF0000"/>
                <w:sz w:val="20"/>
                <w:szCs w:val="20"/>
                <w:lang w:val="en-GB"/>
              </w:rPr>
              <w:t xml:space="preserve"> </w:t>
            </w:r>
          </w:p>
          <w:p w14:paraId="6A79468B" w14:textId="77777777" w:rsidR="004F4DFE" w:rsidRDefault="004F4DFE" w:rsidP="003B4DF4">
            <w:pPr>
              <w:spacing w:after="0" w:line="240" w:lineRule="auto"/>
              <w:rPr>
                <w:rFonts w:ascii="Arial" w:hAnsi="Arial" w:cs="Arial"/>
                <w:color w:val="FF0000"/>
                <w:sz w:val="20"/>
                <w:szCs w:val="20"/>
                <w:lang w:val="en-GB"/>
              </w:rPr>
            </w:pPr>
          </w:p>
          <w:p w14:paraId="64CB9355" w14:textId="2C7C4D8B" w:rsidR="004F4DFE" w:rsidRPr="00B41AEE" w:rsidRDefault="004F4DFE" w:rsidP="003B4DF4">
            <w:pPr>
              <w:spacing w:after="0" w:line="240" w:lineRule="auto"/>
              <w:rPr>
                <w:rFonts w:ascii="Arial" w:hAnsi="Arial" w:cs="Arial"/>
                <w:color w:val="FF0000"/>
                <w:sz w:val="20"/>
                <w:szCs w:val="20"/>
                <w:lang w:val="en-GB"/>
              </w:rPr>
            </w:pPr>
            <w:r w:rsidRPr="002E5927">
              <w:rPr>
                <w:rFonts w:ascii="Arial" w:hAnsi="Arial" w:cs="Arial"/>
                <w:b/>
                <w:bCs/>
                <w:sz w:val="20"/>
                <w:szCs w:val="20"/>
                <w:u w:val="single"/>
                <w:lang w:val="en-GB"/>
              </w:rPr>
              <w:t>Action</w:t>
            </w:r>
            <w:r w:rsidRPr="002E5927">
              <w:rPr>
                <w:rFonts w:ascii="Arial" w:hAnsi="Arial" w:cs="Arial"/>
                <w:b/>
                <w:bCs/>
                <w:sz w:val="20"/>
                <w:szCs w:val="20"/>
                <w:lang w:val="en-GB"/>
              </w:rPr>
              <w:t xml:space="preserve">: </w:t>
            </w:r>
            <w:r w:rsidRPr="002E5927">
              <w:rPr>
                <w:rFonts w:ascii="Arial" w:hAnsi="Arial" w:cs="Arial"/>
                <w:sz w:val="20"/>
                <w:szCs w:val="20"/>
                <w:lang w:val="en-GB"/>
              </w:rPr>
              <w:t xml:space="preserve">Included as part of review of sections 4.3, 4.3.1, 4.3.2 and </w:t>
            </w:r>
            <w:proofErr w:type="gramStart"/>
            <w:r w:rsidRPr="002E5927">
              <w:rPr>
                <w:rFonts w:ascii="Arial" w:hAnsi="Arial" w:cs="Arial"/>
                <w:sz w:val="20"/>
                <w:szCs w:val="20"/>
                <w:lang w:val="en-GB"/>
              </w:rPr>
              <w:t>4.3.3</w:t>
            </w:r>
            <w:r w:rsidRPr="002E5927">
              <w:rPr>
                <w:rFonts w:ascii="Arial" w:hAnsi="Arial" w:cs="Arial"/>
                <w:b/>
                <w:bCs/>
                <w:sz w:val="20"/>
                <w:szCs w:val="20"/>
                <w:u w:val="single"/>
                <w:lang w:val="en-GB"/>
              </w:rPr>
              <w:t xml:space="preserve">  (</w:t>
            </w:r>
            <w:proofErr w:type="gramEnd"/>
            <w:r w:rsidRPr="002E5927">
              <w:rPr>
                <w:rFonts w:ascii="Arial" w:hAnsi="Arial" w:cs="Arial"/>
                <w:b/>
                <w:bCs/>
                <w:sz w:val="20"/>
                <w:szCs w:val="20"/>
                <w:u w:val="single"/>
                <w:lang w:val="en-GB"/>
              </w:rPr>
              <w:t>see above)</w:t>
            </w:r>
          </w:p>
        </w:tc>
      </w:tr>
    </w:tbl>
    <w:p w14:paraId="1CF67A6A"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39293293" w14:textId="77777777" w:rsidTr="004F4DFE">
        <w:trPr>
          <w:jc w:val="center"/>
        </w:trPr>
        <w:tc>
          <w:tcPr>
            <w:tcW w:w="562" w:type="dxa"/>
          </w:tcPr>
          <w:p w14:paraId="073957F2" w14:textId="041B0E0B" w:rsidR="004F4DFE" w:rsidRDefault="004F4DFE" w:rsidP="00813DAA">
            <w:pPr>
              <w:spacing w:after="0" w:line="240" w:lineRule="auto"/>
              <w:rPr>
                <w:rFonts w:ascii="Arial" w:hAnsi="Arial" w:cs="Arial"/>
                <w:sz w:val="20"/>
                <w:szCs w:val="20"/>
                <w:lang w:val="en-GB"/>
              </w:rPr>
            </w:pPr>
            <w:r>
              <w:rPr>
                <w:rFonts w:ascii="Arial" w:hAnsi="Arial" w:cs="Arial"/>
                <w:sz w:val="20"/>
                <w:szCs w:val="20"/>
                <w:lang w:val="en-GB"/>
              </w:rPr>
              <w:lastRenderedPageBreak/>
              <w:t>45</w:t>
            </w:r>
          </w:p>
        </w:tc>
        <w:tc>
          <w:tcPr>
            <w:tcW w:w="1971" w:type="dxa"/>
          </w:tcPr>
          <w:p w14:paraId="3F013A60" w14:textId="28881278" w:rsidR="004F4DFE" w:rsidRDefault="004F4DFE" w:rsidP="00813DAA">
            <w:pPr>
              <w:spacing w:after="0" w:line="240" w:lineRule="auto"/>
              <w:rPr>
                <w:rFonts w:ascii="Arial" w:hAnsi="Arial" w:cs="Arial"/>
                <w:sz w:val="20"/>
                <w:szCs w:val="20"/>
                <w:lang w:val="en-GB"/>
              </w:rPr>
            </w:pPr>
            <w:r>
              <w:rPr>
                <w:rFonts w:ascii="Arial" w:hAnsi="Arial" w:cs="Arial"/>
                <w:sz w:val="20"/>
                <w:szCs w:val="20"/>
                <w:lang w:val="en-GB"/>
              </w:rPr>
              <w:t>4.3.5</w:t>
            </w:r>
          </w:p>
        </w:tc>
        <w:tc>
          <w:tcPr>
            <w:tcW w:w="1095" w:type="dxa"/>
          </w:tcPr>
          <w:p w14:paraId="2D293910" w14:textId="2FC6EF25" w:rsidR="004F4DFE" w:rsidRPr="00071C5C" w:rsidRDefault="004F4DFE" w:rsidP="00813DAA">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7DD136B4" w14:textId="089516D6" w:rsidR="004F4DFE" w:rsidRDefault="004F4DFE" w:rsidP="00813DAA">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217ED988" w14:textId="7E6A03D1" w:rsidR="004F4DFE" w:rsidRPr="00813DAA" w:rsidRDefault="004F4DFE" w:rsidP="00813DAA">
            <w:pPr>
              <w:spacing w:after="0" w:line="240" w:lineRule="auto"/>
              <w:rPr>
                <w:rFonts w:ascii="Arial" w:hAnsi="Arial" w:cs="Arial"/>
                <w:sz w:val="20"/>
                <w:szCs w:val="20"/>
                <w:lang w:val="en-GB"/>
              </w:rPr>
            </w:pPr>
            <w:r w:rsidRPr="00813DAA">
              <w:rPr>
                <w:rFonts w:ascii="Arial" w:hAnsi="Arial" w:cs="Arial"/>
                <w:sz w:val="20"/>
                <w:szCs w:val="20"/>
                <w:lang w:val="en-GB"/>
              </w:rPr>
              <w:t xml:space="preserve">Amend introductory </w:t>
            </w:r>
            <w:r>
              <w:rPr>
                <w:rFonts w:ascii="Arial" w:hAnsi="Arial" w:cs="Arial"/>
                <w:sz w:val="20"/>
                <w:szCs w:val="20"/>
                <w:lang w:val="en-GB"/>
              </w:rPr>
              <w:t>text before the table to read: “</w:t>
            </w:r>
            <w:r w:rsidRPr="00813DAA">
              <w:rPr>
                <w:rFonts w:ascii="Arial" w:hAnsi="Arial" w:cs="Arial"/>
                <w:i/>
                <w:iCs/>
                <w:sz w:val="20"/>
                <w:szCs w:val="20"/>
                <w:lang w:val="en-GB"/>
              </w:rPr>
              <w:t>Some examples of situations where navigational support may be required, and the proposed procedure to follow, include</w:t>
            </w:r>
            <w:r w:rsidRPr="00813DAA">
              <w:rPr>
                <w:rFonts w:ascii="Arial" w:hAnsi="Arial" w:cs="Arial"/>
                <w:sz w:val="20"/>
                <w:szCs w:val="20"/>
                <w:lang w:val="en-GB"/>
              </w:rPr>
              <w:t>:</w:t>
            </w:r>
            <w:r>
              <w:rPr>
                <w:rFonts w:ascii="Arial" w:hAnsi="Arial" w:cs="Arial"/>
                <w:sz w:val="20"/>
                <w:szCs w:val="20"/>
                <w:lang w:val="en-GB"/>
              </w:rPr>
              <w:t>”</w:t>
            </w:r>
            <w:r w:rsidRPr="00813DAA">
              <w:rPr>
                <w:rFonts w:ascii="Arial" w:hAnsi="Arial" w:cs="Arial"/>
                <w:sz w:val="20"/>
                <w:szCs w:val="20"/>
                <w:lang w:val="en-GB"/>
              </w:rPr>
              <w:t xml:space="preserve"> </w:t>
            </w:r>
          </w:p>
        </w:tc>
        <w:tc>
          <w:tcPr>
            <w:tcW w:w="6017" w:type="dxa"/>
          </w:tcPr>
          <w:p w14:paraId="6FC10A10"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6102E36" w14:textId="11C9BA84" w:rsidR="004F4DFE" w:rsidRPr="002E5927" w:rsidRDefault="004F4DFE" w:rsidP="00813DAA">
            <w:pPr>
              <w:spacing w:after="0" w:line="240" w:lineRule="auto"/>
              <w:rPr>
                <w:rFonts w:ascii="Arial" w:hAnsi="Arial" w:cs="Arial"/>
                <w:sz w:val="20"/>
                <w:szCs w:val="20"/>
                <w:lang w:val="en-GB"/>
              </w:rPr>
            </w:pPr>
            <w:r w:rsidRPr="002E5927">
              <w:rPr>
                <w:rFonts w:ascii="Arial" w:hAnsi="Arial" w:cs="Arial"/>
                <w:sz w:val="20"/>
                <w:szCs w:val="20"/>
                <w:lang w:val="en-GB"/>
              </w:rPr>
              <w:t>Need to amend introductory text agreed but reference to “procedures” has the potential to confuse with the guideline on Operational Procedures and is not considered appropriate.</w:t>
            </w:r>
          </w:p>
          <w:p w14:paraId="0305068A" w14:textId="72D89287" w:rsidR="004F4DFE" w:rsidRPr="002E5927" w:rsidRDefault="004F4DFE" w:rsidP="00813DAA">
            <w:pPr>
              <w:spacing w:after="0" w:line="240" w:lineRule="auto"/>
              <w:rPr>
                <w:rFonts w:ascii="Arial" w:hAnsi="Arial" w:cs="Arial"/>
                <w:sz w:val="20"/>
                <w:szCs w:val="20"/>
                <w:lang w:val="en-GB"/>
              </w:rPr>
            </w:pPr>
          </w:p>
          <w:p w14:paraId="1A6BEB29" w14:textId="4CA8BA3F" w:rsidR="004F4DFE" w:rsidRPr="00813DAA" w:rsidRDefault="004F4DFE" w:rsidP="00813DAA">
            <w:pPr>
              <w:spacing w:after="0" w:line="240" w:lineRule="auto"/>
              <w:rPr>
                <w:rFonts w:ascii="Arial" w:hAnsi="Arial" w:cs="Arial"/>
                <w:color w:val="FF0000"/>
                <w:sz w:val="20"/>
                <w:szCs w:val="20"/>
                <w:lang w:val="en-GB"/>
              </w:rPr>
            </w:pPr>
            <w:r w:rsidRPr="002E5927">
              <w:rPr>
                <w:rFonts w:ascii="Arial" w:hAnsi="Arial" w:cs="Arial"/>
                <w:b/>
                <w:bCs/>
                <w:sz w:val="20"/>
                <w:szCs w:val="20"/>
                <w:u w:val="single"/>
                <w:lang w:val="en-GB"/>
              </w:rPr>
              <w:t>Action</w:t>
            </w:r>
            <w:r w:rsidRPr="002E5927">
              <w:rPr>
                <w:rFonts w:ascii="Arial" w:hAnsi="Arial" w:cs="Arial"/>
                <w:b/>
                <w:bCs/>
                <w:sz w:val="20"/>
                <w:szCs w:val="20"/>
                <w:lang w:val="en-GB"/>
              </w:rPr>
              <w:t xml:space="preserve">: </w:t>
            </w:r>
            <w:r w:rsidRPr="002E5927">
              <w:rPr>
                <w:rFonts w:ascii="Arial" w:hAnsi="Arial" w:cs="Arial"/>
                <w:sz w:val="20"/>
                <w:szCs w:val="20"/>
                <w:lang w:val="en-GB"/>
              </w:rPr>
              <w:t>Amend introductory sentence to read: “Examples of navigational support when responding to developing unsafe situations include:”</w:t>
            </w:r>
          </w:p>
        </w:tc>
      </w:tr>
      <w:tr w:rsidR="004F4DFE" w:rsidRPr="00381A63" w14:paraId="4B4E33E8" w14:textId="77777777" w:rsidTr="004F4DFE">
        <w:trPr>
          <w:jc w:val="center"/>
        </w:trPr>
        <w:tc>
          <w:tcPr>
            <w:tcW w:w="562" w:type="dxa"/>
          </w:tcPr>
          <w:p w14:paraId="28A510F6" w14:textId="2C52645C"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46</w:t>
            </w:r>
          </w:p>
        </w:tc>
        <w:tc>
          <w:tcPr>
            <w:tcW w:w="1971" w:type="dxa"/>
          </w:tcPr>
          <w:p w14:paraId="794EEC3D" w14:textId="3DEF83EE"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4.3.5</w:t>
            </w:r>
          </w:p>
        </w:tc>
        <w:tc>
          <w:tcPr>
            <w:tcW w:w="1095" w:type="dxa"/>
          </w:tcPr>
          <w:p w14:paraId="63C9D87E" w14:textId="0A772A0D" w:rsidR="004F4DFE" w:rsidRPr="00B043DB" w:rsidRDefault="004F4DFE" w:rsidP="00884767">
            <w:pPr>
              <w:spacing w:after="0" w:line="240" w:lineRule="auto"/>
              <w:rPr>
                <w:rFonts w:ascii="Arial" w:hAnsi="Arial" w:cs="Arial"/>
                <w:sz w:val="20"/>
                <w:szCs w:val="20"/>
                <w:lang w:val="en-GB"/>
              </w:rPr>
            </w:pPr>
            <w:r w:rsidRPr="00071C5C">
              <w:rPr>
                <w:rFonts w:ascii="Arial" w:hAnsi="Arial" w:cs="Arial"/>
                <w:sz w:val="20"/>
                <w:szCs w:val="20"/>
                <w:lang w:val="en-GB"/>
              </w:rPr>
              <w:t>25/06/20</w:t>
            </w:r>
          </w:p>
        </w:tc>
        <w:tc>
          <w:tcPr>
            <w:tcW w:w="4809" w:type="dxa"/>
          </w:tcPr>
          <w:p w14:paraId="4ADB7A80"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51834F2F" w14:textId="405E89AB" w:rsidR="004F4DFE" w:rsidRPr="00697E18" w:rsidRDefault="004F4DFE" w:rsidP="0041438A">
            <w:pPr>
              <w:spacing w:after="0" w:line="240" w:lineRule="auto"/>
              <w:rPr>
                <w:rFonts w:ascii="Arial" w:hAnsi="Arial" w:cs="Arial"/>
                <w:sz w:val="20"/>
                <w:szCs w:val="20"/>
                <w:lang w:val="en-GB"/>
              </w:rPr>
            </w:pPr>
            <w:r w:rsidRPr="00697E18">
              <w:rPr>
                <w:rFonts w:ascii="Arial" w:hAnsi="Arial" w:cs="Arial"/>
                <w:sz w:val="20"/>
                <w:szCs w:val="20"/>
                <w:lang w:val="en-GB"/>
              </w:rPr>
              <w:t>Table 3 Section 2 – I think this is an excellent reminder how terminology is important when providing navigational support (sloppy use of the word course) and reminds us to specifically stay with Course to Make Good and Speed Over the Ground. Both of these terms are mentioned in the new section 4.3.5 Examples. [The rationale for my comment is that training organisations tend to interpret things differently across the globe and the tables / definitions are more likely to reduce these variations in interpretation whereas, I believe ‘Examples’ will not encourage more harmonisation between countries</w:t>
            </w:r>
            <w:r>
              <w:rPr>
                <w:rFonts w:ascii="Arial" w:hAnsi="Arial" w:cs="Arial"/>
                <w:sz w:val="20"/>
                <w:szCs w:val="20"/>
                <w:lang w:val="en-GB"/>
              </w:rPr>
              <w:t>].</w:t>
            </w:r>
          </w:p>
        </w:tc>
        <w:tc>
          <w:tcPr>
            <w:tcW w:w="6017" w:type="dxa"/>
          </w:tcPr>
          <w:p w14:paraId="4D8FE998"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7D800269" w14:textId="6CA5BAD6" w:rsidR="004F4DFE" w:rsidRPr="00512334" w:rsidRDefault="004F4DFE" w:rsidP="0041438A">
            <w:pPr>
              <w:spacing w:after="0" w:line="240" w:lineRule="auto"/>
              <w:rPr>
                <w:rFonts w:ascii="Arial" w:hAnsi="Arial" w:cs="Arial"/>
                <w:sz w:val="20"/>
                <w:szCs w:val="20"/>
                <w:lang w:val="en-GB"/>
              </w:rPr>
            </w:pPr>
            <w:r w:rsidRPr="00512334">
              <w:rPr>
                <w:rFonts w:ascii="Arial" w:hAnsi="Arial" w:cs="Arial"/>
                <w:sz w:val="20"/>
                <w:szCs w:val="20"/>
                <w:lang w:val="en-GB"/>
              </w:rPr>
              <w:t>There are occasions when course and speed may be used in a generic sense and others when the detail should be used.  It not intended to capture this level of detail in this document.  However, it would be appropriate to include the types of course and speed in the new G1132 as part of the agreed phraseology</w:t>
            </w:r>
          </w:p>
          <w:p w14:paraId="5058F1C6" w14:textId="77777777" w:rsidR="004F4DFE" w:rsidRPr="00512334" w:rsidRDefault="004F4DFE" w:rsidP="0041438A">
            <w:pPr>
              <w:spacing w:after="0" w:line="240" w:lineRule="auto"/>
              <w:rPr>
                <w:rFonts w:ascii="Arial" w:hAnsi="Arial" w:cs="Arial"/>
                <w:b/>
                <w:bCs/>
                <w:sz w:val="20"/>
                <w:szCs w:val="20"/>
                <w:u w:val="single"/>
                <w:lang w:val="en-GB"/>
              </w:rPr>
            </w:pPr>
          </w:p>
          <w:p w14:paraId="58F75769" w14:textId="77777777" w:rsidR="004F4DFE" w:rsidRPr="00512334" w:rsidRDefault="004F4DFE" w:rsidP="0041438A">
            <w:pPr>
              <w:spacing w:after="0" w:line="240" w:lineRule="auto"/>
              <w:rPr>
                <w:rFonts w:ascii="Arial" w:hAnsi="Arial" w:cs="Arial"/>
                <w:sz w:val="20"/>
                <w:szCs w:val="20"/>
                <w:lang w:val="en-GB"/>
              </w:rPr>
            </w:pPr>
            <w:r w:rsidRPr="00512334">
              <w:rPr>
                <w:rFonts w:ascii="Arial" w:hAnsi="Arial" w:cs="Arial"/>
                <w:b/>
                <w:bCs/>
                <w:sz w:val="20"/>
                <w:szCs w:val="20"/>
                <w:u w:val="single"/>
                <w:lang w:val="en-GB"/>
              </w:rPr>
              <w:t>Action</w:t>
            </w:r>
            <w:r w:rsidRPr="00512334">
              <w:rPr>
                <w:rFonts w:ascii="Arial" w:hAnsi="Arial" w:cs="Arial"/>
                <w:sz w:val="20"/>
                <w:szCs w:val="20"/>
                <w:lang w:val="en-GB"/>
              </w:rPr>
              <w:t xml:space="preserve">: </w:t>
            </w:r>
          </w:p>
          <w:p w14:paraId="14AA0664" w14:textId="67C08BE3" w:rsidR="004F4DFE" w:rsidRPr="00512334" w:rsidRDefault="004F4DFE" w:rsidP="0041438A">
            <w:pPr>
              <w:spacing w:after="0" w:line="240" w:lineRule="auto"/>
              <w:rPr>
                <w:rFonts w:ascii="Arial" w:hAnsi="Arial" w:cs="Arial"/>
                <w:sz w:val="20"/>
                <w:szCs w:val="20"/>
                <w:lang w:val="en-GB"/>
              </w:rPr>
            </w:pPr>
            <w:r w:rsidRPr="00512334">
              <w:rPr>
                <w:rFonts w:ascii="Arial" w:hAnsi="Arial" w:cs="Arial"/>
                <w:sz w:val="20"/>
                <w:szCs w:val="20"/>
                <w:lang w:val="en-GB"/>
              </w:rPr>
              <w:t xml:space="preserve">1. Delete </w:t>
            </w:r>
            <w:proofErr w:type="gramStart"/>
            <w:r w:rsidRPr="00512334">
              <w:rPr>
                <w:rFonts w:ascii="Arial" w:hAnsi="Arial" w:cs="Arial"/>
                <w:sz w:val="20"/>
                <w:szCs w:val="20"/>
                <w:lang w:val="en-GB"/>
              </w:rPr>
              <w:t>“..</w:t>
            </w:r>
            <w:proofErr w:type="gramEnd"/>
            <w:r w:rsidRPr="00512334">
              <w:rPr>
                <w:rFonts w:ascii="Arial" w:hAnsi="Arial" w:cs="Arial"/>
                <w:sz w:val="20"/>
                <w:szCs w:val="20"/>
                <w:lang w:val="en-GB"/>
              </w:rPr>
              <w:t>made good” and “..over the ground” after “course” and “speed” respectively.</w:t>
            </w:r>
          </w:p>
          <w:p w14:paraId="3581B01E" w14:textId="4F54DAC8" w:rsidR="004F4DFE" w:rsidRPr="00697E18" w:rsidRDefault="004F4DFE" w:rsidP="0041438A">
            <w:pPr>
              <w:spacing w:after="0" w:line="240" w:lineRule="auto"/>
              <w:rPr>
                <w:rFonts w:ascii="Arial" w:hAnsi="Arial" w:cs="Arial"/>
                <w:color w:val="FF0000"/>
                <w:sz w:val="20"/>
                <w:szCs w:val="20"/>
                <w:lang w:val="en-GB"/>
              </w:rPr>
            </w:pPr>
            <w:r w:rsidRPr="00512334">
              <w:rPr>
                <w:rFonts w:ascii="Arial" w:hAnsi="Arial" w:cs="Arial"/>
                <w:sz w:val="20"/>
                <w:szCs w:val="20"/>
                <w:lang w:val="en-GB"/>
              </w:rPr>
              <w:t xml:space="preserve">2. Include in covering input paper for types of “Course” and speed to be addressed in Task 1.3.1 - Develop a Guideline on VTS Voice Communications, Phrases / Phraseology.      </w:t>
            </w:r>
          </w:p>
        </w:tc>
      </w:tr>
      <w:tr w:rsidR="004F4DFE" w:rsidRPr="00381A63" w14:paraId="1E544A26" w14:textId="77777777" w:rsidTr="004F4DFE">
        <w:trPr>
          <w:jc w:val="center"/>
        </w:trPr>
        <w:tc>
          <w:tcPr>
            <w:tcW w:w="562" w:type="dxa"/>
          </w:tcPr>
          <w:p w14:paraId="121CC06C" w14:textId="010CD3A6"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47</w:t>
            </w:r>
          </w:p>
        </w:tc>
        <w:bookmarkEnd w:id="10"/>
        <w:tc>
          <w:tcPr>
            <w:tcW w:w="1971" w:type="dxa"/>
          </w:tcPr>
          <w:p w14:paraId="1A2D5B58" w14:textId="5F887C7D" w:rsidR="004F4DFE" w:rsidRPr="004A6446" w:rsidRDefault="004F4DFE" w:rsidP="00884767">
            <w:pPr>
              <w:spacing w:after="0" w:line="240" w:lineRule="auto"/>
              <w:rPr>
                <w:rFonts w:ascii="Arial" w:hAnsi="Arial" w:cs="Arial"/>
                <w:sz w:val="20"/>
                <w:szCs w:val="20"/>
                <w:lang w:val="en-GB"/>
              </w:rPr>
            </w:pPr>
            <w:r w:rsidRPr="00B043DB">
              <w:rPr>
                <w:rFonts w:ascii="Arial" w:hAnsi="Arial" w:cs="Arial"/>
                <w:sz w:val="20"/>
                <w:szCs w:val="20"/>
                <w:lang w:val="en-GB"/>
              </w:rPr>
              <w:t>5</w:t>
            </w:r>
          </w:p>
        </w:tc>
        <w:tc>
          <w:tcPr>
            <w:tcW w:w="1095" w:type="dxa"/>
          </w:tcPr>
          <w:p w14:paraId="4E418ED6" w14:textId="5BE15E87" w:rsidR="004F4DFE" w:rsidRPr="004A6446" w:rsidRDefault="004F4DFE" w:rsidP="00884767">
            <w:pPr>
              <w:spacing w:after="0" w:line="240" w:lineRule="auto"/>
              <w:rPr>
                <w:rFonts w:ascii="Arial" w:hAnsi="Arial" w:cs="Arial"/>
                <w:sz w:val="20"/>
                <w:szCs w:val="20"/>
                <w:lang w:val="en-GB"/>
              </w:rPr>
            </w:pPr>
            <w:r w:rsidRPr="00B043DB">
              <w:rPr>
                <w:rFonts w:ascii="Arial" w:hAnsi="Arial" w:cs="Arial"/>
                <w:sz w:val="20"/>
                <w:szCs w:val="20"/>
                <w:lang w:val="en-GB"/>
              </w:rPr>
              <w:t>24.6/20</w:t>
            </w:r>
          </w:p>
        </w:tc>
        <w:tc>
          <w:tcPr>
            <w:tcW w:w="4809" w:type="dxa"/>
          </w:tcPr>
          <w:p w14:paraId="359DD231" w14:textId="387A4AB4" w:rsidR="004F4DFE" w:rsidRDefault="004F4DFE" w:rsidP="0041438A">
            <w:pPr>
              <w:spacing w:after="0" w:line="240" w:lineRule="auto"/>
              <w:rPr>
                <w:rFonts w:ascii="Arial" w:hAnsi="Arial" w:cs="Arial"/>
                <w:sz w:val="20"/>
                <w:szCs w:val="20"/>
                <w:u w:val="single"/>
                <w:lang w:val="en-GB"/>
              </w:rPr>
            </w:pPr>
            <w:proofErr w:type="spellStart"/>
            <w:r>
              <w:rPr>
                <w:rFonts w:ascii="Arial" w:hAnsi="Arial" w:cs="Arial"/>
                <w:sz w:val="20"/>
                <w:szCs w:val="20"/>
                <w:u w:val="single"/>
                <w:lang w:val="en-GB"/>
              </w:rPr>
              <w:t>VisSim</w:t>
            </w:r>
            <w:proofErr w:type="spellEnd"/>
            <w:r>
              <w:rPr>
                <w:rFonts w:ascii="Arial" w:hAnsi="Arial" w:cs="Arial"/>
                <w:sz w:val="20"/>
                <w:szCs w:val="20"/>
                <w:u w:val="single"/>
                <w:lang w:val="en-GB"/>
              </w:rPr>
              <w:t xml:space="preserve"> (Peter Eade)</w:t>
            </w:r>
          </w:p>
          <w:p w14:paraId="59160E04" w14:textId="55C4CD9C" w:rsidR="004F4DFE" w:rsidRPr="004A6446" w:rsidRDefault="004F4DFE" w:rsidP="0041438A">
            <w:pPr>
              <w:spacing w:after="0" w:line="240" w:lineRule="auto"/>
              <w:rPr>
                <w:rFonts w:ascii="Arial" w:hAnsi="Arial" w:cs="Arial"/>
                <w:sz w:val="20"/>
                <w:szCs w:val="20"/>
                <w:lang w:val="en-GB"/>
              </w:rPr>
            </w:pPr>
            <w:r w:rsidRPr="00B043DB">
              <w:rPr>
                <w:rFonts w:ascii="Arial" w:hAnsi="Arial" w:cs="Arial"/>
                <w:sz w:val="20"/>
                <w:szCs w:val="20"/>
                <w:lang w:val="en-GB"/>
              </w:rPr>
              <w:t xml:space="preserve">Under Other Considerations (section 5) perhaps a new subsection relating to Just in Time arrival could be added.  </w:t>
            </w:r>
          </w:p>
        </w:tc>
        <w:tc>
          <w:tcPr>
            <w:tcW w:w="6017" w:type="dxa"/>
          </w:tcPr>
          <w:p w14:paraId="797AAFFD"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07ACBEB" w14:textId="77777777" w:rsidR="004F4DFE" w:rsidRPr="00512334" w:rsidRDefault="004F4DFE" w:rsidP="0041438A">
            <w:pPr>
              <w:spacing w:after="0" w:line="240" w:lineRule="auto"/>
              <w:rPr>
                <w:rFonts w:ascii="Arial" w:hAnsi="Arial" w:cs="Arial"/>
                <w:sz w:val="20"/>
                <w:szCs w:val="20"/>
                <w:lang w:val="en-GB"/>
              </w:rPr>
            </w:pPr>
            <w:r w:rsidRPr="00512334">
              <w:rPr>
                <w:rFonts w:ascii="Arial" w:hAnsi="Arial" w:cs="Arial"/>
                <w:sz w:val="20"/>
                <w:szCs w:val="20"/>
                <w:lang w:val="en-GB"/>
              </w:rPr>
              <w:t>This proposed addition does not align with the intent of this section.  It is considered that the additional bullet in section 4.1 adequately addresses this consideration.</w:t>
            </w:r>
          </w:p>
          <w:p w14:paraId="3E24A17F" w14:textId="4F59F344" w:rsidR="004F4DFE" w:rsidRPr="003165C4" w:rsidRDefault="004F4DFE" w:rsidP="0041438A">
            <w:pPr>
              <w:spacing w:after="0" w:line="240" w:lineRule="auto"/>
              <w:rPr>
                <w:rFonts w:ascii="Arial" w:hAnsi="Arial" w:cs="Arial"/>
                <w:b/>
                <w:bCs/>
                <w:sz w:val="20"/>
                <w:szCs w:val="20"/>
                <w:u w:val="single"/>
                <w:lang w:val="en-GB"/>
              </w:rPr>
            </w:pPr>
            <w:r w:rsidRPr="00512334">
              <w:rPr>
                <w:rFonts w:ascii="Arial" w:hAnsi="Arial" w:cs="Arial"/>
                <w:b/>
                <w:bCs/>
                <w:sz w:val="20"/>
                <w:szCs w:val="20"/>
                <w:u w:val="single"/>
                <w:lang w:val="en-GB"/>
              </w:rPr>
              <w:t>No action intended.</w:t>
            </w:r>
          </w:p>
        </w:tc>
      </w:tr>
    </w:tbl>
    <w:p w14:paraId="5C54AE91"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6D6D8910" w14:textId="77777777" w:rsidTr="004F4DFE">
        <w:trPr>
          <w:jc w:val="center"/>
        </w:trPr>
        <w:tc>
          <w:tcPr>
            <w:tcW w:w="562" w:type="dxa"/>
          </w:tcPr>
          <w:p w14:paraId="72877AA3" w14:textId="700DCBE9" w:rsidR="004F4DFE" w:rsidRDefault="004F4DFE" w:rsidP="00A07D79">
            <w:pPr>
              <w:spacing w:after="0" w:line="240" w:lineRule="auto"/>
              <w:rPr>
                <w:rFonts w:ascii="Arial" w:hAnsi="Arial" w:cs="Arial"/>
                <w:sz w:val="20"/>
                <w:szCs w:val="20"/>
                <w:lang w:val="en-GB"/>
              </w:rPr>
            </w:pPr>
            <w:r>
              <w:rPr>
                <w:rFonts w:ascii="Arial" w:hAnsi="Arial" w:cs="Arial"/>
                <w:sz w:val="20"/>
                <w:szCs w:val="20"/>
                <w:lang w:val="en-GB"/>
              </w:rPr>
              <w:lastRenderedPageBreak/>
              <w:t>48</w:t>
            </w:r>
          </w:p>
        </w:tc>
        <w:tc>
          <w:tcPr>
            <w:tcW w:w="1971" w:type="dxa"/>
          </w:tcPr>
          <w:p w14:paraId="62F29374" w14:textId="740EB01F" w:rsidR="004F4DFE" w:rsidRDefault="004F4DFE" w:rsidP="00A07D79">
            <w:pPr>
              <w:spacing w:after="0" w:line="240" w:lineRule="auto"/>
              <w:rPr>
                <w:rFonts w:ascii="Arial" w:hAnsi="Arial" w:cs="Arial"/>
                <w:sz w:val="20"/>
                <w:szCs w:val="20"/>
                <w:lang w:val="en-GB"/>
              </w:rPr>
            </w:pPr>
            <w:r>
              <w:rPr>
                <w:rFonts w:ascii="Arial" w:hAnsi="Arial" w:cs="Arial"/>
                <w:sz w:val="20"/>
                <w:szCs w:val="20"/>
                <w:lang w:val="en-GB"/>
              </w:rPr>
              <w:t>5</w:t>
            </w:r>
          </w:p>
        </w:tc>
        <w:tc>
          <w:tcPr>
            <w:tcW w:w="1095" w:type="dxa"/>
          </w:tcPr>
          <w:p w14:paraId="0F0FBD0F" w14:textId="0A729D2D" w:rsidR="004F4DFE" w:rsidRDefault="004F4DFE" w:rsidP="00A07D79">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6A047C19" w14:textId="77777777" w:rsidR="004F4DFE" w:rsidRDefault="004F4DFE" w:rsidP="00A07D79">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69D49BD9" w14:textId="739AAD5A" w:rsidR="004F4DFE" w:rsidRDefault="004F4DFE" w:rsidP="00A07D79">
            <w:pPr>
              <w:spacing w:after="0" w:line="240" w:lineRule="auto"/>
              <w:rPr>
                <w:rFonts w:ascii="Arial" w:hAnsi="Arial" w:cs="Arial"/>
                <w:sz w:val="20"/>
                <w:szCs w:val="20"/>
                <w:u w:val="single"/>
                <w:lang w:val="en-GB"/>
              </w:rPr>
            </w:pPr>
            <w:r>
              <w:rPr>
                <w:rFonts w:ascii="Arial" w:hAnsi="Arial" w:cs="Arial"/>
                <w:sz w:val="20"/>
                <w:szCs w:val="20"/>
                <w:lang w:val="en-GB"/>
              </w:rPr>
              <w:t>Introductory paragraph – delete “</w:t>
            </w:r>
            <w:r w:rsidRPr="00E20C3F">
              <w:rPr>
                <w:rFonts w:ascii="Arial" w:hAnsi="Arial" w:cs="Arial"/>
                <w:i/>
                <w:iCs/>
                <w:sz w:val="20"/>
                <w:szCs w:val="20"/>
                <w:lang w:val="en-GB"/>
              </w:rPr>
              <w:t xml:space="preserve">there are instances </w:t>
            </w:r>
            <w:proofErr w:type="gramStart"/>
            <w:r w:rsidRPr="00E20C3F">
              <w:rPr>
                <w:rFonts w:ascii="Arial" w:hAnsi="Arial" w:cs="Arial"/>
                <w:i/>
                <w:iCs/>
                <w:sz w:val="20"/>
                <w:szCs w:val="20"/>
                <w:lang w:val="en-GB"/>
              </w:rPr>
              <w:t>where..</w:t>
            </w:r>
            <w:proofErr w:type="gramEnd"/>
            <w:r>
              <w:rPr>
                <w:rFonts w:ascii="Arial" w:hAnsi="Arial" w:cs="Arial"/>
                <w:sz w:val="20"/>
                <w:szCs w:val="20"/>
                <w:lang w:val="en-GB"/>
              </w:rPr>
              <w:t>” and replace with “</w:t>
            </w:r>
            <w:r w:rsidRPr="00E20C3F">
              <w:rPr>
                <w:rFonts w:ascii="Arial" w:hAnsi="Arial" w:cs="Arial"/>
                <w:i/>
                <w:iCs/>
                <w:sz w:val="20"/>
                <w:szCs w:val="20"/>
                <w:lang w:val="en-GB"/>
              </w:rPr>
              <w:t>in addition to being established in response to SOLAS Chapter 5, Regulation 12</w:t>
            </w:r>
            <w:r w:rsidRPr="00813DAA">
              <w:rPr>
                <w:rFonts w:ascii="Arial" w:hAnsi="Arial" w:cs="Arial"/>
                <w:sz w:val="20"/>
                <w:szCs w:val="20"/>
                <w:lang w:val="en-GB"/>
              </w:rPr>
              <w:t>:</w:t>
            </w:r>
            <w:r>
              <w:rPr>
                <w:rFonts w:ascii="Arial" w:hAnsi="Arial" w:cs="Arial"/>
                <w:sz w:val="20"/>
                <w:szCs w:val="20"/>
                <w:lang w:val="en-GB"/>
              </w:rPr>
              <w:t>”</w:t>
            </w:r>
            <w:r w:rsidRPr="00813DAA">
              <w:rPr>
                <w:rFonts w:ascii="Arial" w:hAnsi="Arial" w:cs="Arial"/>
                <w:sz w:val="20"/>
                <w:szCs w:val="20"/>
                <w:lang w:val="en-GB"/>
              </w:rPr>
              <w:t xml:space="preserve"> </w:t>
            </w:r>
          </w:p>
        </w:tc>
        <w:tc>
          <w:tcPr>
            <w:tcW w:w="6017" w:type="dxa"/>
          </w:tcPr>
          <w:p w14:paraId="7322FDC1"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754BAE6" w14:textId="49D0D7DF" w:rsidR="004F4DFE" w:rsidRDefault="00441E72" w:rsidP="00A07D79">
            <w:pPr>
              <w:spacing w:after="0" w:line="240" w:lineRule="auto"/>
              <w:rPr>
                <w:rFonts w:ascii="Arial" w:hAnsi="Arial" w:cs="Arial"/>
                <w:sz w:val="20"/>
                <w:szCs w:val="20"/>
                <w:lang w:val="en-GB"/>
              </w:rPr>
            </w:pPr>
            <w:r>
              <w:rPr>
                <w:rFonts w:ascii="Arial" w:hAnsi="Arial" w:cs="Arial"/>
                <w:sz w:val="20"/>
                <w:szCs w:val="20"/>
                <w:lang w:val="en-GB"/>
              </w:rPr>
              <w:t xml:space="preserve">On further review, </w:t>
            </w:r>
            <w:r w:rsidR="004F4DFE" w:rsidRPr="00512334">
              <w:rPr>
                <w:rFonts w:ascii="Arial" w:hAnsi="Arial" w:cs="Arial"/>
                <w:sz w:val="20"/>
                <w:szCs w:val="20"/>
                <w:lang w:val="en-GB"/>
              </w:rPr>
              <w:t xml:space="preserve">It is felt that </w:t>
            </w:r>
            <w:r w:rsidR="00434508">
              <w:rPr>
                <w:rFonts w:ascii="Arial" w:hAnsi="Arial" w:cs="Arial"/>
                <w:sz w:val="20"/>
                <w:szCs w:val="20"/>
                <w:lang w:val="en-GB"/>
              </w:rPr>
              <w:t xml:space="preserve">the </w:t>
            </w:r>
            <w:r w:rsidR="004F4DFE" w:rsidRPr="00512334">
              <w:rPr>
                <w:rFonts w:ascii="Arial" w:hAnsi="Arial" w:cs="Arial"/>
                <w:sz w:val="20"/>
                <w:szCs w:val="20"/>
                <w:lang w:val="en-GB"/>
              </w:rPr>
              <w:t xml:space="preserve">reference to SOLAS Reg. V/12 </w:t>
            </w:r>
            <w:r w:rsidR="00434508">
              <w:rPr>
                <w:rFonts w:ascii="Arial" w:hAnsi="Arial" w:cs="Arial"/>
                <w:sz w:val="20"/>
                <w:szCs w:val="20"/>
                <w:lang w:val="en-GB"/>
              </w:rPr>
              <w:t xml:space="preserve">in section 5.2 would form a better overarching introduction to section 5 and should be moved to the beginning of section 5.  With this amendments, the deletion of “there are instances </w:t>
            </w:r>
            <w:proofErr w:type="gramStart"/>
            <w:r w:rsidR="00434508">
              <w:rPr>
                <w:rFonts w:ascii="Arial" w:hAnsi="Arial" w:cs="Arial"/>
                <w:sz w:val="20"/>
                <w:szCs w:val="20"/>
                <w:lang w:val="en-GB"/>
              </w:rPr>
              <w:t>where..</w:t>
            </w:r>
            <w:proofErr w:type="gramEnd"/>
            <w:r w:rsidR="00434508">
              <w:rPr>
                <w:rFonts w:ascii="Arial" w:hAnsi="Arial" w:cs="Arial"/>
                <w:sz w:val="20"/>
                <w:szCs w:val="20"/>
                <w:lang w:val="en-GB"/>
              </w:rPr>
              <w:t xml:space="preserve">” is agreed but the insertion of the additional reference to SOLAS is no longer needed.  </w:t>
            </w:r>
            <w:proofErr w:type="gramStart"/>
            <w:r w:rsidR="00434508">
              <w:rPr>
                <w:rFonts w:ascii="Arial" w:hAnsi="Arial" w:cs="Arial"/>
                <w:sz w:val="20"/>
                <w:szCs w:val="20"/>
                <w:lang w:val="en-GB"/>
              </w:rPr>
              <w:t>“..</w:t>
            </w:r>
            <w:proofErr w:type="gramEnd"/>
            <w:r w:rsidR="00434508">
              <w:rPr>
                <w:rFonts w:ascii="Arial" w:hAnsi="Arial" w:cs="Arial"/>
                <w:sz w:val="20"/>
                <w:szCs w:val="20"/>
                <w:lang w:val="en-GB"/>
              </w:rPr>
              <w:t>beyond territorial seas:” Should be added to the end of the sentence.</w:t>
            </w:r>
          </w:p>
          <w:p w14:paraId="1A8EB257" w14:textId="71C6608B" w:rsidR="004F4DFE" w:rsidRPr="00574950" w:rsidRDefault="00434508" w:rsidP="00A07D79">
            <w:pPr>
              <w:spacing w:after="0" w:line="240" w:lineRule="auto"/>
              <w:rPr>
                <w:rFonts w:ascii="Arial" w:hAnsi="Arial" w:cs="Arial"/>
                <w:sz w:val="20"/>
                <w:szCs w:val="20"/>
                <w:lang w:val="en-GB"/>
              </w:rPr>
            </w:pPr>
            <w:r>
              <w:rPr>
                <w:rFonts w:ascii="Arial" w:hAnsi="Arial" w:cs="Arial"/>
                <w:sz w:val="20"/>
                <w:szCs w:val="20"/>
                <w:lang w:val="en-GB"/>
              </w:rPr>
              <w:t>It was further considered that section 5 should only address the two bulleted po</w:t>
            </w:r>
            <w:r w:rsidR="00574950">
              <w:rPr>
                <w:rFonts w:ascii="Arial" w:hAnsi="Arial" w:cs="Arial"/>
                <w:sz w:val="20"/>
                <w:szCs w:val="20"/>
                <w:lang w:val="en-GB"/>
              </w:rPr>
              <w:t>in</w:t>
            </w:r>
            <w:r>
              <w:rPr>
                <w:rFonts w:ascii="Arial" w:hAnsi="Arial" w:cs="Arial"/>
                <w:sz w:val="20"/>
                <w:szCs w:val="20"/>
                <w:lang w:val="en-GB"/>
              </w:rPr>
              <w:t>ts and be entitled “</w:t>
            </w:r>
            <w:r w:rsidRPr="00574950">
              <w:rPr>
                <w:rFonts w:ascii="Arial" w:hAnsi="Arial" w:cs="Arial"/>
                <w:sz w:val="20"/>
                <w:szCs w:val="20"/>
                <w:lang w:val="en-GB"/>
              </w:rPr>
              <w:t>VTS BEYOND TERRITORIAL SEAS</w:t>
            </w:r>
            <w:r w:rsidR="00574950" w:rsidRPr="00574950">
              <w:rPr>
                <w:rFonts w:ascii="Arial" w:hAnsi="Arial" w:cs="Arial"/>
                <w:sz w:val="20"/>
                <w:szCs w:val="20"/>
                <w:lang w:val="en-GB"/>
              </w:rPr>
              <w:t xml:space="preserve">”.  </w:t>
            </w:r>
            <w:r w:rsidR="006D0157">
              <w:rPr>
                <w:rFonts w:ascii="Arial" w:hAnsi="Arial" w:cs="Arial"/>
                <w:sz w:val="20"/>
                <w:szCs w:val="20"/>
                <w:lang w:val="en-GB"/>
              </w:rPr>
              <w:t>S</w:t>
            </w:r>
            <w:r w:rsidR="00574950" w:rsidRPr="00574950">
              <w:rPr>
                <w:rFonts w:ascii="Arial" w:hAnsi="Arial" w:cs="Arial"/>
                <w:sz w:val="20"/>
                <w:szCs w:val="20"/>
                <w:lang w:val="en-GB"/>
              </w:rPr>
              <w:t>ituations where ships not designated as participating ships may take part in a mandatory VTS</w:t>
            </w:r>
            <w:r w:rsidR="00574950">
              <w:rPr>
                <w:rFonts w:ascii="Arial" w:hAnsi="Arial" w:cs="Arial"/>
                <w:sz w:val="20"/>
                <w:szCs w:val="20"/>
                <w:lang w:val="en-GB"/>
              </w:rPr>
              <w:t xml:space="preserve"> and the text in section 5.3 should be </w:t>
            </w:r>
            <w:r w:rsidR="006D0157">
              <w:rPr>
                <w:rFonts w:ascii="Arial" w:hAnsi="Arial" w:cs="Arial"/>
                <w:sz w:val="20"/>
                <w:szCs w:val="20"/>
                <w:lang w:val="en-GB"/>
              </w:rPr>
              <w:t xml:space="preserve">addressed in </w:t>
            </w:r>
            <w:r w:rsidR="00574950">
              <w:rPr>
                <w:rFonts w:ascii="Arial" w:hAnsi="Arial" w:cs="Arial"/>
                <w:sz w:val="20"/>
                <w:szCs w:val="20"/>
                <w:lang w:val="en-GB"/>
              </w:rPr>
              <w:t>a new section 6 entitled “</w:t>
            </w:r>
            <w:r w:rsidR="00574950" w:rsidRPr="00574950">
              <w:rPr>
                <w:rFonts w:ascii="Arial" w:hAnsi="Arial" w:cs="Arial"/>
                <w:sz w:val="20"/>
                <w:szCs w:val="20"/>
                <w:lang w:val="en-GB"/>
              </w:rPr>
              <w:t>OTHER CONSIDERATIONS</w:t>
            </w:r>
            <w:r w:rsidR="00574950">
              <w:rPr>
                <w:rFonts w:ascii="Arial" w:hAnsi="Arial" w:cs="Arial"/>
                <w:sz w:val="20"/>
                <w:szCs w:val="20"/>
                <w:lang w:val="en-GB"/>
              </w:rPr>
              <w:t>” and the following sections renumbered.</w:t>
            </w:r>
          </w:p>
          <w:p w14:paraId="4A4C9B60" w14:textId="77777777" w:rsidR="004F4DFE" w:rsidRPr="00512334" w:rsidRDefault="004F4DFE" w:rsidP="00A07D79">
            <w:pPr>
              <w:spacing w:after="0" w:line="240" w:lineRule="auto"/>
              <w:rPr>
                <w:rFonts w:ascii="Arial" w:hAnsi="Arial" w:cs="Arial"/>
                <w:sz w:val="20"/>
                <w:szCs w:val="20"/>
                <w:lang w:val="en-GB"/>
              </w:rPr>
            </w:pPr>
          </w:p>
          <w:p w14:paraId="3F782E39" w14:textId="77777777" w:rsidR="00574950" w:rsidRDefault="004F4DFE" w:rsidP="00A07D79">
            <w:pPr>
              <w:spacing w:after="0" w:line="240" w:lineRule="auto"/>
              <w:rPr>
                <w:rFonts w:ascii="Arial" w:hAnsi="Arial" w:cs="Arial"/>
                <w:b/>
                <w:bCs/>
                <w:sz w:val="20"/>
                <w:szCs w:val="20"/>
                <w:lang w:val="en-GB"/>
              </w:rPr>
            </w:pPr>
            <w:r w:rsidRPr="00512334">
              <w:rPr>
                <w:rFonts w:ascii="Arial" w:hAnsi="Arial" w:cs="Arial"/>
                <w:b/>
                <w:bCs/>
                <w:sz w:val="20"/>
                <w:szCs w:val="20"/>
                <w:u w:val="single"/>
                <w:lang w:val="en-GB"/>
              </w:rPr>
              <w:t>Action</w:t>
            </w:r>
            <w:r w:rsidR="00574950">
              <w:rPr>
                <w:rFonts w:ascii="Arial" w:hAnsi="Arial" w:cs="Arial"/>
                <w:b/>
                <w:bCs/>
                <w:sz w:val="20"/>
                <w:szCs w:val="20"/>
                <w:u w:val="single"/>
                <w:lang w:val="en-GB"/>
              </w:rPr>
              <w:t>s</w:t>
            </w:r>
            <w:r w:rsidRPr="00512334">
              <w:rPr>
                <w:rFonts w:ascii="Arial" w:hAnsi="Arial" w:cs="Arial"/>
                <w:b/>
                <w:bCs/>
                <w:sz w:val="20"/>
                <w:szCs w:val="20"/>
                <w:lang w:val="en-GB"/>
              </w:rPr>
              <w:t xml:space="preserve">: </w:t>
            </w:r>
          </w:p>
          <w:p w14:paraId="79446680" w14:textId="77777777" w:rsidR="00574950" w:rsidRDefault="00574950" w:rsidP="00A07D79">
            <w:pPr>
              <w:spacing w:after="0" w:line="240" w:lineRule="auto"/>
              <w:rPr>
                <w:rFonts w:ascii="Arial" w:hAnsi="Arial" w:cs="Arial"/>
                <w:b/>
                <w:bCs/>
                <w:sz w:val="20"/>
                <w:szCs w:val="20"/>
                <w:lang w:val="en-GB"/>
              </w:rPr>
            </w:pPr>
            <w:r w:rsidRPr="00574950">
              <w:rPr>
                <w:rFonts w:ascii="Arial" w:hAnsi="Arial" w:cs="Arial"/>
                <w:sz w:val="20"/>
                <w:szCs w:val="20"/>
                <w:lang w:val="en-GB"/>
              </w:rPr>
              <w:t>1. Ame</w:t>
            </w:r>
            <w:r>
              <w:rPr>
                <w:rFonts w:ascii="Arial" w:hAnsi="Arial" w:cs="Arial"/>
                <w:sz w:val="20"/>
                <w:szCs w:val="20"/>
                <w:lang w:val="en-GB"/>
              </w:rPr>
              <w:t>n</w:t>
            </w:r>
            <w:r w:rsidRPr="00574950">
              <w:rPr>
                <w:rFonts w:ascii="Arial" w:hAnsi="Arial" w:cs="Arial"/>
                <w:sz w:val="20"/>
                <w:szCs w:val="20"/>
                <w:lang w:val="en-GB"/>
              </w:rPr>
              <w:t>d title to “VTS BEYOND TERRITORIAL SEAS</w:t>
            </w:r>
            <w:r w:rsidRPr="00574950">
              <w:rPr>
                <w:rFonts w:ascii="Arial" w:hAnsi="Arial" w:cs="Arial"/>
                <w:b/>
                <w:bCs/>
                <w:sz w:val="20"/>
                <w:szCs w:val="20"/>
                <w:lang w:val="en-GB"/>
              </w:rPr>
              <w:t>”</w:t>
            </w:r>
          </w:p>
          <w:p w14:paraId="6C1CE9A6" w14:textId="77777777" w:rsidR="00574950" w:rsidRDefault="00574950" w:rsidP="00A07D79">
            <w:pPr>
              <w:spacing w:after="0" w:line="240" w:lineRule="auto"/>
              <w:rPr>
                <w:rFonts w:ascii="Arial" w:hAnsi="Arial" w:cs="Arial"/>
                <w:sz w:val="20"/>
                <w:szCs w:val="20"/>
                <w:lang w:val="en-GB"/>
              </w:rPr>
            </w:pPr>
            <w:r w:rsidRPr="00574950">
              <w:rPr>
                <w:rFonts w:ascii="Arial" w:hAnsi="Arial" w:cs="Arial"/>
                <w:sz w:val="20"/>
                <w:szCs w:val="20"/>
                <w:lang w:val="en-GB"/>
              </w:rPr>
              <w:t>2.</w:t>
            </w:r>
            <w:r>
              <w:rPr>
                <w:rFonts w:ascii="Arial" w:hAnsi="Arial" w:cs="Arial"/>
                <w:b/>
                <w:bCs/>
                <w:sz w:val="20"/>
                <w:szCs w:val="20"/>
                <w:lang w:val="en-GB"/>
              </w:rPr>
              <w:t xml:space="preserve"> </w:t>
            </w:r>
            <w:r w:rsidR="00434508" w:rsidRPr="00434508">
              <w:rPr>
                <w:rFonts w:ascii="Arial" w:hAnsi="Arial" w:cs="Arial"/>
                <w:sz w:val="20"/>
                <w:szCs w:val="20"/>
                <w:lang w:val="en-GB"/>
              </w:rPr>
              <w:t>Move the SOLAS reference</w:t>
            </w:r>
            <w:r w:rsidR="00434508">
              <w:rPr>
                <w:rFonts w:ascii="Arial" w:hAnsi="Arial" w:cs="Arial"/>
                <w:sz w:val="20"/>
                <w:szCs w:val="20"/>
                <w:lang w:val="en-GB"/>
              </w:rPr>
              <w:t xml:space="preserve"> and quote from 5.2 to the beginning of section 5.</w:t>
            </w:r>
          </w:p>
          <w:p w14:paraId="4E44A063" w14:textId="77777777" w:rsidR="004F4DFE" w:rsidRDefault="00574950" w:rsidP="00A07D79">
            <w:pPr>
              <w:spacing w:after="0" w:line="240" w:lineRule="auto"/>
              <w:rPr>
                <w:rFonts w:ascii="Arial" w:hAnsi="Arial" w:cs="Arial"/>
                <w:sz w:val="20"/>
                <w:szCs w:val="20"/>
                <w:lang w:val="en-GB"/>
              </w:rPr>
            </w:pPr>
            <w:r>
              <w:rPr>
                <w:rFonts w:ascii="Arial" w:hAnsi="Arial" w:cs="Arial"/>
                <w:sz w:val="20"/>
                <w:szCs w:val="20"/>
                <w:lang w:val="en-GB"/>
              </w:rPr>
              <w:t>3.</w:t>
            </w:r>
            <w:r w:rsidR="00434508">
              <w:rPr>
                <w:rFonts w:ascii="Arial" w:hAnsi="Arial" w:cs="Arial"/>
                <w:sz w:val="20"/>
                <w:szCs w:val="20"/>
                <w:lang w:val="en-GB"/>
              </w:rPr>
              <w:t xml:space="preserve"> </w:t>
            </w:r>
            <w:r w:rsidR="004F4DFE" w:rsidRPr="00434508">
              <w:rPr>
                <w:rFonts w:ascii="Arial" w:hAnsi="Arial" w:cs="Arial"/>
                <w:sz w:val="20"/>
                <w:szCs w:val="20"/>
                <w:lang w:val="en-GB"/>
              </w:rPr>
              <w:t>Delete</w:t>
            </w:r>
            <w:r w:rsidR="004F4DFE" w:rsidRPr="00512334">
              <w:rPr>
                <w:rFonts w:ascii="Arial" w:hAnsi="Arial" w:cs="Arial"/>
                <w:sz w:val="20"/>
                <w:szCs w:val="20"/>
                <w:lang w:val="en-GB"/>
              </w:rPr>
              <w:t xml:space="preserve"> “</w:t>
            </w:r>
            <w:r w:rsidR="004F4DFE" w:rsidRPr="00434508">
              <w:rPr>
                <w:rFonts w:ascii="Arial" w:hAnsi="Arial" w:cs="Arial"/>
                <w:i/>
                <w:iCs/>
                <w:sz w:val="20"/>
                <w:szCs w:val="20"/>
                <w:lang w:val="en-GB"/>
              </w:rPr>
              <w:t xml:space="preserve">there are instances </w:t>
            </w:r>
            <w:proofErr w:type="gramStart"/>
            <w:r w:rsidR="004F4DFE" w:rsidRPr="00434508">
              <w:rPr>
                <w:rFonts w:ascii="Arial" w:hAnsi="Arial" w:cs="Arial"/>
                <w:i/>
                <w:iCs/>
                <w:sz w:val="20"/>
                <w:szCs w:val="20"/>
                <w:lang w:val="en-GB"/>
              </w:rPr>
              <w:t>where..</w:t>
            </w:r>
            <w:proofErr w:type="gramEnd"/>
            <w:r w:rsidR="004F4DFE" w:rsidRPr="00512334">
              <w:rPr>
                <w:rFonts w:ascii="Arial" w:hAnsi="Arial" w:cs="Arial"/>
                <w:sz w:val="20"/>
                <w:szCs w:val="20"/>
                <w:lang w:val="en-GB"/>
              </w:rPr>
              <w:t xml:space="preserve">” </w:t>
            </w:r>
            <w:r w:rsidR="00434508">
              <w:rPr>
                <w:rFonts w:ascii="Arial" w:hAnsi="Arial" w:cs="Arial"/>
                <w:sz w:val="20"/>
                <w:szCs w:val="20"/>
                <w:lang w:val="en-GB"/>
              </w:rPr>
              <w:t>and add “</w:t>
            </w:r>
            <w:r w:rsidR="00434508" w:rsidRPr="00434508">
              <w:rPr>
                <w:rFonts w:ascii="Arial" w:hAnsi="Arial" w:cs="Arial"/>
                <w:i/>
                <w:iCs/>
                <w:sz w:val="20"/>
                <w:szCs w:val="20"/>
                <w:lang w:val="en-GB"/>
              </w:rPr>
              <w:t>beyond territorial seas</w:t>
            </w:r>
            <w:r w:rsidR="00434508">
              <w:rPr>
                <w:rFonts w:ascii="Arial" w:hAnsi="Arial" w:cs="Arial"/>
                <w:sz w:val="20"/>
                <w:szCs w:val="20"/>
                <w:lang w:val="en-GB"/>
              </w:rPr>
              <w:t>” to the end of the sentence</w:t>
            </w:r>
            <w:r w:rsidR="004F4DFE" w:rsidRPr="00512334">
              <w:rPr>
                <w:rFonts w:ascii="Arial" w:hAnsi="Arial" w:cs="Arial"/>
                <w:sz w:val="20"/>
                <w:szCs w:val="20"/>
                <w:lang w:val="en-GB"/>
              </w:rPr>
              <w:t>.</w:t>
            </w:r>
          </w:p>
          <w:p w14:paraId="0181B1DD" w14:textId="77777777" w:rsidR="006D0157" w:rsidRDefault="00574950" w:rsidP="00A07D79">
            <w:pPr>
              <w:spacing w:after="0" w:line="240" w:lineRule="auto"/>
              <w:rPr>
                <w:rFonts w:ascii="Arial" w:hAnsi="Arial" w:cs="Arial"/>
                <w:sz w:val="20"/>
                <w:szCs w:val="20"/>
                <w:lang w:val="en-GB"/>
              </w:rPr>
            </w:pPr>
            <w:r>
              <w:rPr>
                <w:rFonts w:ascii="Arial" w:hAnsi="Arial" w:cs="Arial"/>
                <w:sz w:val="20"/>
                <w:szCs w:val="20"/>
                <w:lang w:val="en-GB"/>
              </w:rPr>
              <w:t xml:space="preserve">4. </w:t>
            </w:r>
            <w:r w:rsidR="006D0157">
              <w:rPr>
                <w:rFonts w:ascii="Arial" w:hAnsi="Arial" w:cs="Arial"/>
                <w:sz w:val="20"/>
                <w:szCs w:val="20"/>
                <w:lang w:val="en-GB"/>
              </w:rPr>
              <w:t xml:space="preserve">Review </w:t>
            </w:r>
            <w:r w:rsidRPr="00574950">
              <w:rPr>
                <w:rFonts w:ascii="Arial" w:hAnsi="Arial" w:cs="Arial"/>
                <w:sz w:val="20"/>
                <w:szCs w:val="20"/>
                <w:lang w:val="en-GB"/>
              </w:rPr>
              <w:t xml:space="preserve">the text in section 5.3 </w:t>
            </w:r>
            <w:r w:rsidR="006D0157">
              <w:rPr>
                <w:rFonts w:ascii="Arial" w:hAnsi="Arial" w:cs="Arial"/>
                <w:sz w:val="20"/>
                <w:szCs w:val="20"/>
                <w:lang w:val="en-GB"/>
              </w:rPr>
              <w:t xml:space="preserve">and move </w:t>
            </w:r>
            <w:r w:rsidRPr="00574950">
              <w:rPr>
                <w:rFonts w:ascii="Arial" w:hAnsi="Arial" w:cs="Arial"/>
                <w:sz w:val="20"/>
                <w:szCs w:val="20"/>
                <w:lang w:val="en-GB"/>
              </w:rPr>
              <w:t>to form a new section 6 entitled “</w:t>
            </w:r>
            <w:r w:rsidRPr="00574950">
              <w:rPr>
                <w:rFonts w:ascii="Arial" w:hAnsi="Arial" w:cs="Arial"/>
                <w:i/>
                <w:iCs/>
                <w:sz w:val="20"/>
                <w:szCs w:val="20"/>
                <w:lang w:val="en-GB"/>
              </w:rPr>
              <w:t>OTHER CONSIDERATIONS</w:t>
            </w:r>
            <w:r w:rsidRPr="00574950">
              <w:rPr>
                <w:rFonts w:ascii="Arial" w:hAnsi="Arial" w:cs="Arial"/>
                <w:sz w:val="20"/>
                <w:szCs w:val="20"/>
                <w:lang w:val="en-GB"/>
              </w:rPr>
              <w:t>”</w:t>
            </w:r>
            <w:r w:rsidR="006D0157">
              <w:rPr>
                <w:rFonts w:ascii="Arial" w:hAnsi="Arial" w:cs="Arial"/>
                <w:sz w:val="20"/>
                <w:szCs w:val="20"/>
                <w:lang w:val="en-GB"/>
              </w:rPr>
              <w:t>.</w:t>
            </w:r>
          </w:p>
          <w:p w14:paraId="1C6BC4E7" w14:textId="2CDF2FB0" w:rsidR="00574950" w:rsidRPr="00E20C3F" w:rsidRDefault="006D0157" w:rsidP="00A07D79">
            <w:pPr>
              <w:spacing w:after="0" w:line="240" w:lineRule="auto"/>
              <w:rPr>
                <w:rFonts w:ascii="Arial" w:hAnsi="Arial" w:cs="Arial"/>
                <w:sz w:val="20"/>
                <w:szCs w:val="20"/>
                <w:lang w:val="en-GB"/>
              </w:rPr>
            </w:pPr>
            <w:r>
              <w:rPr>
                <w:rFonts w:ascii="Arial" w:hAnsi="Arial" w:cs="Arial"/>
                <w:sz w:val="20"/>
                <w:szCs w:val="20"/>
                <w:lang w:val="en-GB"/>
              </w:rPr>
              <w:t>5. R</w:t>
            </w:r>
            <w:r w:rsidR="00574950" w:rsidRPr="00574950">
              <w:rPr>
                <w:rFonts w:ascii="Arial" w:hAnsi="Arial" w:cs="Arial"/>
                <w:sz w:val="20"/>
                <w:szCs w:val="20"/>
                <w:lang w:val="en-GB"/>
              </w:rPr>
              <w:t>enumber</w:t>
            </w:r>
            <w:r w:rsidR="00574950">
              <w:rPr>
                <w:rFonts w:ascii="Arial" w:hAnsi="Arial" w:cs="Arial"/>
                <w:sz w:val="20"/>
                <w:szCs w:val="20"/>
                <w:lang w:val="en-GB"/>
              </w:rPr>
              <w:t xml:space="preserve"> </w:t>
            </w:r>
            <w:r w:rsidR="00574950" w:rsidRPr="00574950">
              <w:rPr>
                <w:rFonts w:ascii="Arial" w:hAnsi="Arial" w:cs="Arial"/>
                <w:sz w:val="20"/>
                <w:szCs w:val="20"/>
                <w:lang w:val="en-GB"/>
              </w:rPr>
              <w:t>the following sections</w:t>
            </w:r>
            <w:r w:rsidR="00574950">
              <w:rPr>
                <w:rFonts w:ascii="Arial" w:hAnsi="Arial" w:cs="Arial"/>
                <w:sz w:val="20"/>
                <w:szCs w:val="20"/>
                <w:lang w:val="en-GB"/>
              </w:rPr>
              <w:t>.</w:t>
            </w:r>
          </w:p>
        </w:tc>
      </w:tr>
      <w:tr w:rsidR="004F4DFE" w:rsidRPr="00381A63" w14:paraId="385F52EA" w14:textId="77777777" w:rsidTr="004F4DFE">
        <w:trPr>
          <w:jc w:val="center"/>
        </w:trPr>
        <w:tc>
          <w:tcPr>
            <w:tcW w:w="562" w:type="dxa"/>
          </w:tcPr>
          <w:p w14:paraId="7BF58D64" w14:textId="100C2259" w:rsidR="004F4DFE" w:rsidRDefault="004F4DFE" w:rsidP="00C739FA">
            <w:pPr>
              <w:spacing w:after="0" w:line="240" w:lineRule="auto"/>
              <w:rPr>
                <w:rFonts w:ascii="Arial" w:hAnsi="Arial" w:cs="Arial"/>
                <w:sz w:val="20"/>
                <w:szCs w:val="20"/>
                <w:lang w:val="en-GB"/>
              </w:rPr>
            </w:pPr>
            <w:r>
              <w:rPr>
                <w:rFonts w:ascii="Arial" w:hAnsi="Arial" w:cs="Arial"/>
                <w:sz w:val="20"/>
                <w:szCs w:val="20"/>
                <w:lang w:val="en-GB"/>
              </w:rPr>
              <w:t>49</w:t>
            </w:r>
          </w:p>
        </w:tc>
        <w:tc>
          <w:tcPr>
            <w:tcW w:w="1971" w:type="dxa"/>
          </w:tcPr>
          <w:p w14:paraId="03CF4D54" w14:textId="5278B646" w:rsidR="004F4DFE" w:rsidRDefault="004F4DFE" w:rsidP="00C739FA">
            <w:pPr>
              <w:spacing w:after="0" w:line="240" w:lineRule="auto"/>
              <w:rPr>
                <w:rFonts w:ascii="Arial" w:hAnsi="Arial" w:cs="Arial"/>
                <w:sz w:val="20"/>
                <w:szCs w:val="20"/>
                <w:lang w:val="en-GB"/>
              </w:rPr>
            </w:pPr>
            <w:r>
              <w:rPr>
                <w:rFonts w:ascii="Arial" w:hAnsi="Arial" w:cs="Arial"/>
                <w:sz w:val="20"/>
                <w:szCs w:val="20"/>
                <w:lang w:val="en-GB"/>
              </w:rPr>
              <w:t>5</w:t>
            </w:r>
          </w:p>
        </w:tc>
        <w:tc>
          <w:tcPr>
            <w:tcW w:w="1095" w:type="dxa"/>
          </w:tcPr>
          <w:p w14:paraId="42D651E7" w14:textId="147B4C30" w:rsidR="004F4DFE" w:rsidRDefault="004F4DFE" w:rsidP="00C739FA">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5926984A" w14:textId="77777777" w:rsidR="004F4DFE" w:rsidRDefault="004F4DFE" w:rsidP="00C739FA">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3310E236" w14:textId="1D409D1A" w:rsidR="004F4DFE" w:rsidRDefault="004F4DFE" w:rsidP="00C739FA">
            <w:pPr>
              <w:spacing w:after="0" w:line="240" w:lineRule="auto"/>
              <w:rPr>
                <w:rFonts w:ascii="Arial" w:hAnsi="Arial" w:cs="Arial"/>
                <w:sz w:val="20"/>
                <w:szCs w:val="20"/>
                <w:u w:val="single"/>
                <w:lang w:val="en-GB"/>
              </w:rPr>
            </w:pPr>
            <w:r>
              <w:rPr>
                <w:rFonts w:ascii="Arial" w:hAnsi="Arial" w:cs="Arial"/>
                <w:sz w:val="20"/>
                <w:szCs w:val="20"/>
                <w:lang w:val="en-GB"/>
              </w:rPr>
              <w:t>Second bullet – delete “</w:t>
            </w:r>
            <w:r w:rsidRPr="00C739FA">
              <w:rPr>
                <w:rFonts w:ascii="Arial" w:hAnsi="Arial" w:cs="Arial"/>
                <w:sz w:val="20"/>
                <w:szCs w:val="20"/>
                <w:lang w:val="en-GB"/>
              </w:rPr>
              <w:t>Voluntary VTS</w:t>
            </w:r>
            <w:r>
              <w:rPr>
                <w:rFonts w:ascii="Arial" w:hAnsi="Arial" w:cs="Arial"/>
                <w:sz w:val="20"/>
                <w:szCs w:val="20"/>
                <w:lang w:val="en-GB"/>
              </w:rPr>
              <w:t>” and replace with “</w:t>
            </w:r>
            <w:r w:rsidRPr="00C739FA">
              <w:rPr>
                <w:rFonts w:ascii="Arial" w:hAnsi="Arial" w:cs="Arial"/>
                <w:sz w:val="20"/>
                <w:szCs w:val="20"/>
                <w:lang w:val="en-GB"/>
              </w:rPr>
              <w:t>On a voluntary basis</w:t>
            </w:r>
            <w:r>
              <w:rPr>
                <w:rFonts w:ascii="Arial" w:hAnsi="Arial" w:cs="Arial"/>
                <w:sz w:val="20"/>
                <w:szCs w:val="20"/>
                <w:lang w:val="en-GB"/>
              </w:rPr>
              <w:t>”</w:t>
            </w:r>
          </w:p>
        </w:tc>
        <w:tc>
          <w:tcPr>
            <w:tcW w:w="6017" w:type="dxa"/>
          </w:tcPr>
          <w:p w14:paraId="77C62B63"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21C4A46D" w14:textId="77777777" w:rsidR="006D0157" w:rsidRDefault="004F4DFE" w:rsidP="00C739FA">
            <w:pPr>
              <w:spacing w:after="0" w:line="240" w:lineRule="auto"/>
              <w:rPr>
                <w:rFonts w:ascii="Arial" w:hAnsi="Arial" w:cs="Arial"/>
                <w:sz w:val="20"/>
                <w:szCs w:val="20"/>
                <w:lang w:val="en-GB"/>
              </w:rPr>
            </w:pPr>
            <w:r w:rsidRPr="00512334">
              <w:rPr>
                <w:rFonts w:ascii="Arial" w:hAnsi="Arial" w:cs="Arial"/>
                <w:sz w:val="20"/>
                <w:szCs w:val="20"/>
                <w:lang w:val="en-GB"/>
              </w:rPr>
              <w:t xml:space="preserve">Agreed but, for consistency, both bullets should use the words in the revised Resolution.  The heading of section 5.2 should follow the same wording.  </w:t>
            </w:r>
          </w:p>
          <w:p w14:paraId="15BA4BF1" w14:textId="64C9135D" w:rsidR="004F4DFE" w:rsidRPr="00512334" w:rsidRDefault="004F4DFE" w:rsidP="00C739FA">
            <w:pPr>
              <w:spacing w:after="0" w:line="240" w:lineRule="auto"/>
              <w:rPr>
                <w:rFonts w:ascii="Arial" w:hAnsi="Arial" w:cs="Arial"/>
                <w:sz w:val="20"/>
                <w:szCs w:val="20"/>
                <w:lang w:val="en-GB"/>
              </w:rPr>
            </w:pPr>
            <w:r w:rsidRPr="00512334">
              <w:rPr>
                <w:rFonts w:ascii="Arial" w:hAnsi="Arial" w:cs="Arial"/>
                <w:sz w:val="20"/>
                <w:szCs w:val="20"/>
                <w:lang w:val="en-GB"/>
              </w:rPr>
              <w:t>This comment also draws attention to the fact that mandatory participation has not been addressed</w:t>
            </w:r>
            <w:r w:rsidR="006D0157">
              <w:rPr>
                <w:rFonts w:ascii="Arial" w:hAnsi="Arial" w:cs="Arial"/>
                <w:sz w:val="20"/>
                <w:szCs w:val="20"/>
                <w:lang w:val="en-GB"/>
              </w:rPr>
              <w:t xml:space="preserve"> previously in this document</w:t>
            </w:r>
            <w:r w:rsidRPr="00512334">
              <w:rPr>
                <w:rFonts w:ascii="Arial" w:hAnsi="Arial" w:cs="Arial"/>
                <w:sz w:val="20"/>
                <w:szCs w:val="20"/>
                <w:lang w:val="en-GB"/>
              </w:rPr>
              <w:t xml:space="preserve">. </w:t>
            </w:r>
          </w:p>
          <w:p w14:paraId="47657A5F" w14:textId="77777777" w:rsidR="004F4DFE" w:rsidRPr="00512334" w:rsidRDefault="004F4DFE" w:rsidP="00C739FA">
            <w:pPr>
              <w:spacing w:after="0" w:line="240" w:lineRule="auto"/>
              <w:rPr>
                <w:rFonts w:ascii="Arial" w:hAnsi="Arial" w:cs="Arial"/>
                <w:sz w:val="20"/>
                <w:szCs w:val="20"/>
                <w:lang w:val="en-GB"/>
              </w:rPr>
            </w:pPr>
          </w:p>
          <w:p w14:paraId="621AC19F" w14:textId="77777777" w:rsidR="004F4DFE" w:rsidRPr="00512334" w:rsidRDefault="004F4DFE" w:rsidP="00C739FA">
            <w:pPr>
              <w:spacing w:after="0" w:line="240" w:lineRule="auto"/>
              <w:rPr>
                <w:rFonts w:ascii="Arial" w:hAnsi="Arial" w:cs="Arial"/>
                <w:b/>
                <w:bCs/>
                <w:sz w:val="20"/>
                <w:szCs w:val="20"/>
                <w:lang w:val="en-GB"/>
              </w:rPr>
            </w:pPr>
            <w:r w:rsidRPr="00512334">
              <w:rPr>
                <w:rFonts w:ascii="Arial" w:hAnsi="Arial" w:cs="Arial"/>
                <w:b/>
                <w:bCs/>
                <w:sz w:val="20"/>
                <w:szCs w:val="20"/>
                <w:u w:val="single"/>
                <w:lang w:val="en-GB"/>
              </w:rPr>
              <w:t>Actions</w:t>
            </w:r>
            <w:r w:rsidRPr="00512334">
              <w:rPr>
                <w:rFonts w:ascii="Arial" w:hAnsi="Arial" w:cs="Arial"/>
                <w:b/>
                <w:bCs/>
                <w:sz w:val="20"/>
                <w:szCs w:val="20"/>
                <w:lang w:val="en-GB"/>
              </w:rPr>
              <w:t xml:space="preserve">:  </w:t>
            </w:r>
          </w:p>
          <w:p w14:paraId="69B4DB01" w14:textId="63EE2315" w:rsidR="004F4DFE" w:rsidRPr="00512334" w:rsidRDefault="004F4DFE" w:rsidP="00C739FA">
            <w:pPr>
              <w:spacing w:after="0" w:line="240" w:lineRule="auto"/>
              <w:rPr>
                <w:rFonts w:ascii="Arial" w:hAnsi="Arial" w:cs="Arial"/>
                <w:sz w:val="20"/>
                <w:szCs w:val="20"/>
                <w:lang w:val="en-GB"/>
              </w:rPr>
            </w:pPr>
            <w:r w:rsidRPr="00512334">
              <w:rPr>
                <w:rFonts w:ascii="Arial" w:hAnsi="Arial" w:cs="Arial"/>
                <w:b/>
                <w:bCs/>
                <w:sz w:val="20"/>
                <w:szCs w:val="20"/>
                <w:lang w:val="en-GB"/>
              </w:rPr>
              <w:t xml:space="preserve">1. </w:t>
            </w:r>
            <w:r w:rsidRPr="00512334">
              <w:rPr>
                <w:rFonts w:ascii="Arial" w:hAnsi="Arial" w:cs="Arial"/>
                <w:sz w:val="20"/>
                <w:szCs w:val="20"/>
                <w:lang w:val="en-GB"/>
              </w:rPr>
              <w:t>Amend bullet to read “</w:t>
            </w:r>
            <w:r w:rsidRPr="006D0157">
              <w:rPr>
                <w:rFonts w:ascii="Arial" w:hAnsi="Arial" w:cs="Arial"/>
                <w:i/>
                <w:iCs/>
                <w:sz w:val="20"/>
                <w:szCs w:val="20"/>
                <w:lang w:val="en-GB"/>
              </w:rPr>
              <w:t>On the basis of voluntary participation</w:t>
            </w:r>
            <w:r w:rsidR="006D0157">
              <w:rPr>
                <w:rFonts w:ascii="Arial" w:hAnsi="Arial" w:cs="Arial"/>
                <w:i/>
                <w:iCs/>
                <w:sz w:val="20"/>
                <w:szCs w:val="20"/>
                <w:lang w:val="en-GB"/>
              </w:rPr>
              <w:t xml:space="preserve">” </w:t>
            </w:r>
            <w:r w:rsidRPr="00512334">
              <w:rPr>
                <w:rFonts w:ascii="Arial" w:hAnsi="Arial" w:cs="Arial"/>
                <w:sz w:val="20"/>
                <w:szCs w:val="20"/>
                <w:lang w:val="en-GB"/>
              </w:rPr>
              <w:t>(also in section 5.2)</w:t>
            </w:r>
          </w:p>
          <w:p w14:paraId="29C2FC8C" w14:textId="2170154E" w:rsidR="004F4DFE" w:rsidRPr="00960D50" w:rsidRDefault="004F4DFE" w:rsidP="00C739FA">
            <w:pPr>
              <w:spacing w:after="0" w:line="240" w:lineRule="auto"/>
              <w:rPr>
                <w:rFonts w:ascii="Arial" w:hAnsi="Arial" w:cs="Arial"/>
                <w:color w:val="00B0F0"/>
                <w:sz w:val="20"/>
                <w:szCs w:val="20"/>
                <w:lang w:val="en-GB"/>
              </w:rPr>
            </w:pPr>
            <w:r w:rsidRPr="00512334">
              <w:rPr>
                <w:rFonts w:ascii="Arial" w:hAnsi="Arial" w:cs="Arial"/>
                <w:sz w:val="20"/>
                <w:szCs w:val="20"/>
                <w:lang w:val="en-GB"/>
              </w:rPr>
              <w:t xml:space="preserve">2. Add new text </w:t>
            </w:r>
            <w:r w:rsidR="006D0157">
              <w:rPr>
                <w:rFonts w:ascii="Arial" w:hAnsi="Arial" w:cs="Arial"/>
                <w:sz w:val="20"/>
                <w:szCs w:val="20"/>
                <w:lang w:val="en-GB"/>
              </w:rPr>
              <w:t>“</w:t>
            </w:r>
            <w:r w:rsidR="006D0157" w:rsidRPr="006D0157">
              <w:rPr>
                <w:rFonts w:ascii="Arial" w:hAnsi="Arial" w:cs="Arial"/>
                <w:i/>
                <w:iCs/>
                <w:sz w:val="20"/>
                <w:szCs w:val="20"/>
                <w:lang w:val="en-GB"/>
              </w:rPr>
              <w:t>It follows, therefore, that VTS is mandatory under national law within the territorial seas</w:t>
            </w:r>
            <w:r w:rsidR="006D0157">
              <w:rPr>
                <w:rFonts w:ascii="Arial" w:hAnsi="Arial" w:cs="Arial"/>
                <w:sz w:val="20"/>
                <w:szCs w:val="20"/>
                <w:lang w:val="en-GB"/>
              </w:rPr>
              <w:t xml:space="preserve">” </w:t>
            </w:r>
            <w:r w:rsidRPr="00512334">
              <w:rPr>
                <w:rFonts w:ascii="Arial" w:hAnsi="Arial" w:cs="Arial"/>
                <w:sz w:val="20"/>
                <w:szCs w:val="20"/>
                <w:lang w:val="en-GB"/>
              </w:rPr>
              <w:t>to 3.1 setting out legal basis of mandatory participation</w:t>
            </w:r>
            <w:r w:rsidR="00574950">
              <w:rPr>
                <w:rFonts w:ascii="Arial" w:hAnsi="Arial" w:cs="Arial"/>
                <w:sz w:val="20"/>
                <w:szCs w:val="20"/>
                <w:lang w:val="en-GB"/>
              </w:rPr>
              <w:t xml:space="preserve"> within territorial </w:t>
            </w:r>
            <w:r w:rsidR="006D0157">
              <w:rPr>
                <w:rFonts w:ascii="Arial" w:hAnsi="Arial" w:cs="Arial"/>
                <w:sz w:val="20"/>
                <w:szCs w:val="20"/>
                <w:lang w:val="en-GB"/>
              </w:rPr>
              <w:t>seas</w:t>
            </w:r>
            <w:r w:rsidRPr="00512334">
              <w:rPr>
                <w:rFonts w:ascii="Arial" w:hAnsi="Arial" w:cs="Arial"/>
                <w:sz w:val="20"/>
                <w:szCs w:val="20"/>
                <w:lang w:val="en-GB"/>
              </w:rPr>
              <w:t xml:space="preserve">. </w:t>
            </w:r>
          </w:p>
        </w:tc>
      </w:tr>
    </w:tbl>
    <w:p w14:paraId="6EF3EC1A" w14:textId="77777777" w:rsidR="006D7B6B" w:rsidRDefault="006D7B6B">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59367831" w14:textId="77777777" w:rsidTr="004F4DFE">
        <w:trPr>
          <w:jc w:val="center"/>
        </w:trPr>
        <w:tc>
          <w:tcPr>
            <w:tcW w:w="562" w:type="dxa"/>
          </w:tcPr>
          <w:p w14:paraId="6D2DC1D7" w14:textId="37B9D382" w:rsidR="004F4DFE" w:rsidRDefault="004F4DFE" w:rsidP="003944DB">
            <w:pPr>
              <w:spacing w:after="0" w:line="240" w:lineRule="auto"/>
              <w:rPr>
                <w:rFonts w:ascii="Arial" w:hAnsi="Arial" w:cs="Arial"/>
                <w:sz w:val="20"/>
                <w:szCs w:val="20"/>
                <w:lang w:val="en-GB"/>
              </w:rPr>
            </w:pPr>
            <w:r>
              <w:rPr>
                <w:rFonts w:ascii="Arial" w:hAnsi="Arial" w:cs="Arial"/>
                <w:sz w:val="20"/>
                <w:szCs w:val="20"/>
                <w:lang w:val="en-GB"/>
              </w:rPr>
              <w:lastRenderedPageBreak/>
              <w:t>50</w:t>
            </w:r>
          </w:p>
        </w:tc>
        <w:tc>
          <w:tcPr>
            <w:tcW w:w="1971" w:type="dxa"/>
          </w:tcPr>
          <w:p w14:paraId="5B84DB3A" w14:textId="163E4019" w:rsidR="004F4DFE" w:rsidRDefault="004F4DFE" w:rsidP="003944DB">
            <w:pPr>
              <w:spacing w:after="0" w:line="240" w:lineRule="auto"/>
              <w:rPr>
                <w:rFonts w:ascii="Arial" w:hAnsi="Arial" w:cs="Arial"/>
                <w:sz w:val="20"/>
                <w:szCs w:val="20"/>
                <w:lang w:val="en-GB"/>
              </w:rPr>
            </w:pPr>
            <w:r>
              <w:rPr>
                <w:rFonts w:ascii="Arial" w:hAnsi="Arial" w:cs="Arial"/>
                <w:sz w:val="20"/>
                <w:szCs w:val="20"/>
                <w:lang w:val="en-GB"/>
              </w:rPr>
              <w:t>5.1</w:t>
            </w:r>
          </w:p>
        </w:tc>
        <w:tc>
          <w:tcPr>
            <w:tcW w:w="1095" w:type="dxa"/>
          </w:tcPr>
          <w:p w14:paraId="12DB1B09" w14:textId="00348E0E" w:rsidR="004F4DFE" w:rsidRDefault="004F4DFE" w:rsidP="003944DB">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7B3A4DA7" w14:textId="77777777" w:rsidR="004F4DFE" w:rsidRDefault="004F4DFE" w:rsidP="003944DB">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7AA8EF60" w14:textId="5839D93D" w:rsidR="004F4DFE" w:rsidRPr="003944DB" w:rsidRDefault="004F4DFE" w:rsidP="003944DB">
            <w:pPr>
              <w:spacing w:after="0" w:line="240" w:lineRule="auto"/>
              <w:rPr>
                <w:rFonts w:ascii="Arial" w:hAnsi="Arial" w:cs="Arial"/>
                <w:sz w:val="20"/>
                <w:szCs w:val="20"/>
                <w:lang w:val="en-GB"/>
              </w:rPr>
            </w:pPr>
            <w:r w:rsidRPr="003944DB">
              <w:rPr>
                <w:rFonts w:ascii="Arial" w:hAnsi="Arial" w:cs="Arial"/>
                <w:sz w:val="20"/>
                <w:szCs w:val="20"/>
                <w:lang w:val="en-GB"/>
              </w:rPr>
              <w:t xml:space="preserve">After </w:t>
            </w:r>
            <w:proofErr w:type="gramStart"/>
            <w:r w:rsidRPr="003944DB">
              <w:rPr>
                <w:rFonts w:ascii="Arial" w:hAnsi="Arial" w:cs="Arial"/>
                <w:sz w:val="20"/>
                <w:szCs w:val="20"/>
                <w:lang w:val="en-GB"/>
              </w:rPr>
              <w:t>“..</w:t>
            </w:r>
            <w:proofErr w:type="gramEnd"/>
            <w:r w:rsidRPr="003944DB">
              <w:rPr>
                <w:rFonts w:ascii="Arial" w:hAnsi="Arial" w:cs="Arial"/>
                <w:i/>
                <w:iCs/>
                <w:sz w:val="20"/>
                <w:szCs w:val="20"/>
                <w:lang w:val="en-GB"/>
              </w:rPr>
              <w:t>set out in paragraphs 4.1 – 4.3</w:t>
            </w:r>
            <w:r w:rsidRPr="003944DB">
              <w:rPr>
                <w:rFonts w:ascii="Arial" w:hAnsi="Arial" w:cs="Arial"/>
                <w:sz w:val="20"/>
                <w:szCs w:val="20"/>
                <w:lang w:val="en-GB"/>
              </w:rPr>
              <w:t>” delete “</w:t>
            </w:r>
            <w:r w:rsidRPr="003944DB">
              <w:rPr>
                <w:rFonts w:ascii="Arial" w:hAnsi="Arial" w:cs="Arial"/>
                <w:i/>
                <w:iCs/>
                <w:sz w:val="20"/>
                <w:szCs w:val="20"/>
                <w:lang w:val="en-GB"/>
              </w:rPr>
              <w:t>above</w:t>
            </w:r>
            <w:r w:rsidRPr="003944DB">
              <w:rPr>
                <w:rFonts w:ascii="Arial" w:hAnsi="Arial" w:cs="Arial"/>
                <w:sz w:val="20"/>
                <w:szCs w:val="20"/>
                <w:lang w:val="en-GB"/>
              </w:rPr>
              <w:t>”</w:t>
            </w:r>
          </w:p>
        </w:tc>
        <w:tc>
          <w:tcPr>
            <w:tcW w:w="6017" w:type="dxa"/>
          </w:tcPr>
          <w:p w14:paraId="35C3F9C2"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5C22E6E7" w14:textId="77777777" w:rsidR="004F4DFE" w:rsidRDefault="004F4DFE" w:rsidP="003944DB">
            <w:pPr>
              <w:spacing w:after="0" w:line="240" w:lineRule="auto"/>
              <w:rPr>
                <w:rFonts w:ascii="Arial" w:hAnsi="Arial" w:cs="Arial"/>
                <w:sz w:val="20"/>
                <w:szCs w:val="20"/>
                <w:u w:val="single"/>
                <w:lang w:val="en-GB"/>
              </w:rPr>
            </w:pPr>
            <w:r w:rsidRPr="00F95546">
              <w:rPr>
                <w:rFonts w:ascii="Arial" w:hAnsi="Arial" w:cs="Arial"/>
                <w:sz w:val="20"/>
                <w:szCs w:val="20"/>
                <w:u w:val="single"/>
                <w:lang w:val="en-GB"/>
              </w:rPr>
              <w:t>Action</w:t>
            </w:r>
            <w:r>
              <w:rPr>
                <w:rFonts w:ascii="Arial" w:hAnsi="Arial" w:cs="Arial"/>
                <w:sz w:val="20"/>
                <w:szCs w:val="20"/>
                <w:u w:val="single"/>
                <w:lang w:val="en-GB"/>
              </w:rPr>
              <w:t xml:space="preserve"> / Response (xx/x/20)</w:t>
            </w:r>
          </w:p>
          <w:p w14:paraId="43CC4B7A" w14:textId="7EAFFA8C" w:rsidR="004F4DFE" w:rsidRPr="00512334" w:rsidRDefault="004F4DFE" w:rsidP="003944DB">
            <w:pPr>
              <w:spacing w:after="0" w:line="240" w:lineRule="auto"/>
              <w:rPr>
                <w:rFonts w:ascii="Arial" w:hAnsi="Arial" w:cs="Arial"/>
                <w:sz w:val="20"/>
                <w:szCs w:val="20"/>
                <w:lang w:val="en-GB"/>
              </w:rPr>
            </w:pPr>
            <w:r w:rsidRPr="00512334">
              <w:rPr>
                <w:rFonts w:ascii="Arial" w:hAnsi="Arial" w:cs="Arial"/>
                <w:sz w:val="20"/>
                <w:szCs w:val="20"/>
                <w:lang w:val="en-GB"/>
              </w:rPr>
              <w:t>Accepted</w:t>
            </w:r>
            <w:r>
              <w:rPr>
                <w:rFonts w:ascii="Arial" w:hAnsi="Arial" w:cs="Arial"/>
                <w:sz w:val="20"/>
                <w:szCs w:val="20"/>
                <w:lang w:val="en-GB"/>
              </w:rPr>
              <w:t>.</w:t>
            </w:r>
          </w:p>
          <w:p w14:paraId="15711362" w14:textId="33930004" w:rsidR="004F4DFE" w:rsidRDefault="004F4DFE" w:rsidP="003944DB">
            <w:pPr>
              <w:spacing w:after="0" w:line="240" w:lineRule="auto"/>
              <w:rPr>
                <w:rFonts w:ascii="Arial" w:hAnsi="Arial" w:cs="Arial"/>
                <w:sz w:val="20"/>
                <w:szCs w:val="20"/>
                <w:lang w:val="en-GB"/>
              </w:rPr>
            </w:pPr>
            <w:r>
              <w:rPr>
                <w:rFonts w:ascii="Arial" w:hAnsi="Arial" w:cs="Arial"/>
                <w:sz w:val="20"/>
                <w:szCs w:val="20"/>
                <w:lang w:val="en-GB"/>
              </w:rPr>
              <w:t>It is also noted that the paragraph following the quote fr</w:t>
            </w:r>
            <w:r w:rsidR="006D0157">
              <w:rPr>
                <w:rFonts w:ascii="Arial" w:hAnsi="Arial" w:cs="Arial"/>
                <w:sz w:val="20"/>
                <w:szCs w:val="20"/>
                <w:lang w:val="en-GB"/>
              </w:rPr>
              <w:t>o</w:t>
            </w:r>
            <w:r>
              <w:rPr>
                <w:rFonts w:ascii="Arial" w:hAnsi="Arial" w:cs="Arial"/>
                <w:sz w:val="20"/>
                <w:szCs w:val="20"/>
                <w:lang w:val="en-GB"/>
              </w:rPr>
              <w:t>m the IMO Resolution merely repeats the quote using slightly different language and is, thus not required.</w:t>
            </w:r>
          </w:p>
          <w:p w14:paraId="3560197F" w14:textId="77777777" w:rsidR="004F4DFE" w:rsidRPr="00512334" w:rsidRDefault="004F4DFE" w:rsidP="003944DB">
            <w:pPr>
              <w:spacing w:after="0" w:line="240" w:lineRule="auto"/>
              <w:rPr>
                <w:rFonts w:ascii="Arial" w:hAnsi="Arial" w:cs="Arial"/>
                <w:sz w:val="20"/>
                <w:szCs w:val="20"/>
                <w:lang w:val="en-GB"/>
              </w:rPr>
            </w:pPr>
          </w:p>
          <w:p w14:paraId="30EDBF53" w14:textId="77777777" w:rsidR="004F4DFE" w:rsidRDefault="004F4DFE" w:rsidP="003944DB">
            <w:pPr>
              <w:spacing w:after="0" w:line="240" w:lineRule="auto"/>
              <w:rPr>
                <w:rFonts w:ascii="Arial" w:hAnsi="Arial" w:cs="Arial"/>
                <w:sz w:val="20"/>
                <w:szCs w:val="20"/>
                <w:lang w:val="en-GB"/>
              </w:rPr>
            </w:pPr>
            <w:r w:rsidRPr="00512334">
              <w:rPr>
                <w:rFonts w:ascii="Arial" w:hAnsi="Arial" w:cs="Arial"/>
                <w:b/>
                <w:bCs/>
                <w:sz w:val="20"/>
                <w:szCs w:val="20"/>
                <w:u w:val="single"/>
                <w:lang w:val="en-GB"/>
              </w:rPr>
              <w:t>Action</w:t>
            </w:r>
            <w:r w:rsidRPr="00512334">
              <w:rPr>
                <w:rFonts w:ascii="Arial" w:hAnsi="Arial" w:cs="Arial"/>
                <w:b/>
                <w:bCs/>
                <w:sz w:val="20"/>
                <w:szCs w:val="20"/>
                <w:lang w:val="en-GB"/>
              </w:rPr>
              <w:t xml:space="preserve">: </w:t>
            </w:r>
            <w:r w:rsidRPr="00512334">
              <w:rPr>
                <w:rFonts w:ascii="Arial" w:hAnsi="Arial" w:cs="Arial"/>
                <w:sz w:val="20"/>
                <w:szCs w:val="20"/>
                <w:lang w:val="en-GB"/>
              </w:rPr>
              <w:t xml:space="preserve"> </w:t>
            </w:r>
          </w:p>
          <w:p w14:paraId="47130EC6" w14:textId="77777777" w:rsidR="004F4DFE" w:rsidRDefault="004F4DFE" w:rsidP="003944DB">
            <w:pPr>
              <w:spacing w:after="0" w:line="240" w:lineRule="auto"/>
              <w:rPr>
                <w:rFonts w:ascii="Arial" w:hAnsi="Arial" w:cs="Arial"/>
                <w:sz w:val="20"/>
                <w:szCs w:val="20"/>
                <w:lang w:val="en-GB"/>
              </w:rPr>
            </w:pPr>
            <w:r>
              <w:rPr>
                <w:rFonts w:ascii="Arial" w:hAnsi="Arial" w:cs="Arial"/>
                <w:sz w:val="20"/>
                <w:szCs w:val="20"/>
                <w:lang w:val="en-GB"/>
              </w:rPr>
              <w:t xml:space="preserve">1. </w:t>
            </w:r>
            <w:r w:rsidRPr="00512334">
              <w:rPr>
                <w:rFonts w:ascii="Arial" w:hAnsi="Arial" w:cs="Arial"/>
                <w:sz w:val="20"/>
                <w:szCs w:val="20"/>
                <w:lang w:val="en-GB"/>
              </w:rPr>
              <w:t xml:space="preserve">Delete “above” </w:t>
            </w:r>
          </w:p>
          <w:p w14:paraId="3DF41E2D" w14:textId="62B168FE" w:rsidR="004F4DFE" w:rsidRPr="003944DB" w:rsidRDefault="004F4DFE" w:rsidP="003944DB">
            <w:pPr>
              <w:spacing w:after="0" w:line="240" w:lineRule="auto"/>
              <w:rPr>
                <w:rFonts w:ascii="Arial" w:hAnsi="Arial" w:cs="Arial"/>
                <w:color w:val="FF0000"/>
                <w:sz w:val="20"/>
                <w:szCs w:val="20"/>
                <w:lang w:val="en-GB"/>
              </w:rPr>
            </w:pPr>
            <w:r>
              <w:rPr>
                <w:rFonts w:ascii="Arial" w:hAnsi="Arial" w:cs="Arial"/>
                <w:sz w:val="20"/>
                <w:szCs w:val="20"/>
                <w:lang w:val="en-GB"/>
              </w:rPr>
              <w:t xml:space="preserve">2. Delete second paragraph of section 5.1 </w:t>
            </w:r>
          </w:p>
        </w:tc>
      </w:tr>
      <w:tr w:rsidR="004F4DFE" w:rsidRPr="00381A63" w14:paraId="0A5DC0F4" w14:textId="77777777" w:rsidTr="004F4DFE">
        <w:trPr>
          <w:jc w:val="center"/>
        </w:trPr>
        <w:tc>
          <w:tcPr>
            <w:tcW w:w="562" w:type="dxa"/>
          </w:tcPr>
          <w:p w14:paraId="2F56B3FF" w14:textId="1E9283E2" w:rsidR="004F4DFE" w:rsidRDefault="004F4DFE" w:rsidP="001D114D">
            <w:pPr>
              <w:spacing w:after="0" w:line="240" w:lineRule="auto"/>
              <w:rPr>
                <w:rFonts w:ascii="Arial" w:hAnsi="Arial" w:cs="Arial"/>
                <w:sz w:val="20"/>
                <w:szCs w:val="20"/>
                <w:lang w:val="en-GB"/>
              </w:rPr>
            </w:pPr>
            <w:r>
              <w:rPr>
                <w:rFonts w:ascii="Arial" w:hAnsi="Arial" w:cs="Arial"/>
                <w:sz w:val="20"/>
                <w:szCs w:val="20"/>
                <w:lang w:val="en-GB"/>
              </w:rPr>
              <w:t>51</w:t>
            </w:r>
          </w:p>
        </w:tc>
        <w:tc>
          <w:tcPr>
            <w:tcW w:w="1971" w:type="dxa"/>
          </w:tcPr>
          <w:p w14:paraId="55743499" w14:textId="0F724F3E" w:rsidR="004F4DFE" w:rsidRDefault="004F4DFE" w:rsidP="001D114D">
            <w:pPr>
              <w:spacing w:after="0" w:line="240" w:lineRule="auto"/>
              <w:rPr>
                <w:rFonts w:ascii="Arial" w:hAnsi="Arial" w:cs="Arial"/>
                <w:sz w:val="20"/>
                <w:szCs w:val="20"/>
                <w:lang w:val="en-GB"/>
              </w:rPr>
            </w:pPr>
            <w:r>
              <w:rPr>
                <w:rFonts w:ascii="Arial" w:hAnsi="Arial" w:cs="Arial"/>
                <w:sz w:val="20"/>
                <w:szCs w:val="20"/>
                <w:lang w:val="en-GB"/>
              </w:rPr>
              <w:t>5.2</w:t>
            </w:r>
          </w:p>
        </w:tc>
        <w:tc>
          <w:tcPr>
            <w:tcW w:w="1095" w:type="dxa"/>
          </w:tcPr>
          <w:p w14:paraId="6612AFEA" w14:textId="45A86E29" w:rsidR="004F4DFE" w:rsidRDefault="004F4DFE" w:rsidP="001D114D">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6996F1CF" w14:textId="77777777" w:rsidR="004F4DFE" w:rsidRDefault="004F4DFE" w:rsidP="001D114D">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631C9C98" w14:textId="4B73375D" w:rsidR="004F4DFE" w:rsidRDefault="004F4DFE" w:rsidP="001D114D">
            <w:pPr>
              <w:spacing w:after="0" w:line="240" w:lineRule="auto"/>
              <w:rPr>
                <w:rFonts w:ascii="Arial" w:hAnsi="Arial" w:cs="Arial"/>
                <w:sz w:val="20"/>
                <w:szCs w:val="20"/>
                <w:lang w:val="en-GB"/>
              </w:rPr>
            </w:pPr>
            <w:r w:rsidRPr="001D114D">
              <w:rPr>
                <w:rFonts w:ascii="Arial" w:hAnsi="Arial" w:cs="Arial"/>
                <w:sz w:val="20"/>
                <w:szCs w:val="20"/>
                <w:lang w:val="en-GB"/>
              </w:rPr>
              <w:t xml:space="preserve">1. Simplify the </w:t>
            </w:r>
            <w:r>
              <w:rPr>
                <w:rFonts w:ascii="Arial" w:hAnsi="Arial" w:cs="Arial"/>
                <w:sz w:val="20"/>
                <w:szCs w:val="20"/>
                <w:lang w:val="en-GB"/>
              </w:rPr>
              <w:t>3</w:t>
            </w:r>
            <w:r w:rsidRPr="001D114D">
              <w:rPr>
                <w:rFonts w:ascii="Arial" w:hAnsi="Arial" w:cs="Arial"/>
                <w:sz w:val="20"/>
                <w:szCs w:val="20"/>
                <w:vertAlign w:val="superscript"/>
                <w:lang w:val="en-GB"/>
              </w:rPr>
              <w:t>rd</w:t>
            </w:r>
            <w:r>
              <w:rPr>
                <w:rFonts w:ascii="Arial" w:hAnsi="Arial" w:cs="Arial"/>
                <w:sz w:val="20"/>
                <w:szCs w:val="20"/>
                <w:lang w:val="en-GB"/>
              </w:rPr>
              <w:t xml:space="preserve"> </w:t>
            </w:r>
            <w:r w:rsidRPr="001D114D">
              <w:rPr>
                <w:rFonts w:ascii="Arial" w:hAnsi="Arial" w:cs="Arial"/>
                <w:sz w:val="20"/>
                <w:szCs w:val="20"/>
                <w:lang w:val="en-GB"/>
              </w:rPr>
              <w:t>paragraph by splitting the sentence into two parts</w:t>
            </w:r>
            <w:r>
              <w:rPr>
                <w:rFonts w:ascii="Arial" w:hAnsi="Arial" w:cs="Arial"/>
                <w:sz w:val="20"/>
                <w:szCs w:val="20"/>
                <w:lang w:val="en-GB"/>
              </w:rPr>
              <w:t xml:space="preserve"> ending the first sentence after </w:t>
            </w:r>
            <w:proofErr w:type="gramStart"/>
            <w:r w:rsidRPr="001D114D">
              <w:rPr>
                <w:rFonts w:ascii="Arial" w:hAnsi="Arial" w:cs="Arial"/>
                <w:i/>
                <w:iCs/>
                <w:sz w:val="20"/>
                <w:szCs w:val="20"/>
                <w:lang w:val="en-GB"/>
              </w:rPr>
              <w:t>“..</w:t>
            </w:r>
            <w:proofErr w:type="gramEnd"/>
            <w:r w:rsidRPr="001D114D">
              <w:rPr>
                <w:rFonts w:ascii="Arial" w:hAnsi="Arial" w:cs="Arial"/>
                <w:i/>
                <w:iCs/>
                <w:sz w:val="20"/>
                <w:szCs w:val="20"/>
                <w:lang w:val="en-GB"/>
              </w:rPr>
              <w:t>in which the VTS is located</w:t>
            </w:r>
            <w:r>
              <w:rPr>
                <w:rFonts w:ascii="Arial" w:hAnsi="Arial" w:cs="Arial"/>
                <w:sz w:val="20"/>
                <w:szCs w:val="20"/>
                <w:lang w:val="en-GB"/>
              </w:rPr>
              <w:t>.” And starting the next sentence with “</w:t>
            </w:r>
            <w:r w:rsidRPr="001D114D">
              <w:rPr>
                <w:rFonts w:ascii="Arial" w:hAnsi="Arial" w:cs="Arial"/>
                <w:i/>
                <w:iCs/>
                <w:sz w:val="20"/>
                <w:szCs w:val="20"/>
                <w:lang w:val="en-GB"/>
              </w:rPr>
              <w:t xml:space="preserve">However, it </w:t>
            </w:r>
            <w:proofErr w:type="gramStart"/>
            <w:r w:rsidRPr="001D114D">
              <w:rPr>
                <w:rFonts w:ascii="Arial" w:hAnsi="Arial" w:cs="Arial"/>
                <w:i/>
                <w:iCs/>
                <w:sz w:val="20"/>
                <w:szCs w:val="20"/>
                <w:lang w:val="en-GB"/>
              </w:rPr>
              <w:t>is</w:t>
            </w:r>
            <w:r>
              <w:rPr>
                <w:rFonts w:ascii="Arial" w:hAnsi="Arial" w:cs="Arial"/>
                <w:sz w:val="20"/>
                <w:szCs w:val="20"/>
                <w:lang w:val="en-GB"/>
              </w:rPr>
              <w:t>..</w:t>
            </w:r>
            <w:proofErr w:type="gramEnd"/>
            <w:r>
              <w:rPr>
                <w:rFonts w:ascii="Arial" w:hAnsi="Arial" w:cs="Arial"/>
                <w:sz w:val="20"/>
                <w:szCs w:val="20"/>
                <w:lang w:val="en-GB"/>
              </w:rPr>
              <w:t>”</w:t>
            </w:r>
          </w:p>
          <w:p w14:paraId="45A43E73" w14:textId="77777777" w:rsidR="004F4DFE" w:rsidRDefault="004F4DFE" w:rsidP="001D114D">
            <w:pPr>
              <w:spacing w:after="0" w:line="240" w:lineRule="auto"/>
              <w:rPr>
                <w:rFonts w:ascii="Arial" w:hAnsi="Arial" w:cs="Arial"/>
                <w:sz w:val="20"/>
                <w:szCs w:val="20"/>
                <w:lang w:val="en-GB"/>
              </w:rPr>
            </w:pPr>
            <w:r>
              <w:rPr>
                <w:rFonts w:ascii="Arial" w:hAnsi="Arial" w:cs="Arial"/>
                <w:sz w:val="20"/>
                <w:szCs w:val="20"/>
                <w:lang w:val="en-GB"/>
              </w:rPr>
              <w:t>2. In the 3</w:t>
            </w:r>
            <w:r w:rsidRPr="001D114D">
              <w:rPr>
                <w:rFonts w:ascii="Arial" w:hAnsi="Arial" w:cs="Arial"/>
                <w:sz w:val="20"/>
                <w:szCs w:val="20"/>
                <w:vertAlign w:val="superscript"/>
                <w:lang w:val="en-GB"/>
              </w:rPr>
              <w:t>rd</w:t>
            </w:r>
            <w:r>
              <w:rPr>
                <w:rFonts w:ascii="Arial" w:hAnsi="Arial" w:cs="Arial"/>
                <w:sz w:val="20"/>
                <w:szCs w:val="20"/>
                <w:lang w:val="en-GB"/>
              </w:rPr>
              <w:t xml:space="preserve"> paragraph amend the “</w:t>
            </w:r>
            <w:r w:rsidRPr="00B04533">
              <w:rPr>
                <w:rFonts w:ascii="Arial" w:hAnsi="Arial" w:cs="Arial"/>
                <w:i/>
                <w:iCs/>
                <w:sz w:val="20"/>
                <w:szCs w:val="20"/>
                <w:lang w:val="en-GB"/>
              </w:rPr>
              <w:t>it</w:t>
            </w:r>
            <w:r>
              <w:rPr>
                <w:rFonts w:ascii="Arial" w:hAnsi="Arial" w:cs="Arial"/>
                <w:sz w:val="20"/>
                <w:szCs w:val="20"/>
                <w:lang w:val="en-GB"/>
              </w:rPr>
              <w:t xml:space="preserve">” in </w:t>
            </w:r>
            <w:proofErr w:type="gramStart"/>
            <w:r w:rsidRPr="00B04533">
              <w:rPr>
                <w:rFonts w:ascii="Arial" w:hAnsi="Arial" w:cs="Arial"/>
                <w:i/>
                <w:iCs/>
                <w:sz w:val="20"/>
                <w:szCs w:val="20"/>
                <w:lang w:val="en-GB"/>
              </w:rPr>
              <w:t>“..</w:t>
            </w:r>
            <w:proofErr w:type="gramEnd"/>
            <w:r w:rsidRPr="00B04533">
              <w:rPr>
                <w:rFonts w:ascii="Arial" w:hAnsi="Arial" w:cs="Arial"/>
                <w:i/>
                <w:iCs/>
                <w:sz w:val="20"/>
                <w:szCs w:val="20"/>
                <w:lang w:val="en-GB"/>
              </w:rPr>
              <w:t>it will be underpinned</w:t>
            </w:r>
            <w:r>
              <w:rPr>
                <w:rFonts w:ascii="Arial" w:hAnsi="Arial" w:cs="Arial"/>
                <w:sz w:val="20"/>
                <w:szCs w:val="20"/>
                <w:lang w:val="en-GB"/>
              </w:rPr>
              <w:t xml:space="preserve">..” with “.. </w:t>
            </w:r>
            <w:r w:rsidRPr="00B04533">
              <w:rPr>
                <w:rFonts w:ascii="Arial" w:hAnsi="Arial" w:cs="Arial"/>
                <w:i/>
                <w:iCs/>
                <w:sz w:val="20"/>
                <w:szCs w:val="20"/>
                <w:lang w:val="en-GB"/>
              </w:rPr>
              <w:t xml:space="preserve">the provision of the </w:t>
            </w:r>
            <w:proofErr w:type="gramStart"/>
            <w:r w:rsidRPr="00B04533">
              <w:rPr>
                <w:rFonts w:ascii="Arial" w:hAnsi="Arial" w:cs="Arial"/>
                <w:i/>
                <w:iCs/>
                <w:sz w:val="20"/>
                <w:szCs w:val="20"/>
                <w:lang w:val="en-GB"/>
              </w:rPr>
              <w:t>VTS</w:t>
            </w:r>
            <w:r>
              <w:rPr>
                <w:rFonts w:ascii="Arial" w:hAnsi="Arial" w:cs="Arial"/>
                <w:sz w:val="20"/>
                <w:szCs w:val="20"/>
                <w:lang w:val="en-GB"/>
              </w:rPr>
              <w:t>..</w:t>
            </w:r>
            <w:proofErr w:type="gramEnd"/>
            <w:r>
              <w:rPr>
                <w:rFonts w:ascii="Arial" w:hAnsi="Arial" w:cs="Arial"/>
                <w:sz w:val="20"/>
                <w:szCs w:val="20"/>
                <w:lang w:val="en-GB"/>
              </w:rPr>
              <w:t>”</w:t>
            </w:r>
          </w:p>
          <w:p w14:paraId="4336290D" w14:textId="77777777" w:rsidR="004F4DFE" w:rsidRDefault="004F4DFE" w:rsidP="001D114D">
            <w:pPr>
              <w:spacing w:after="0" w:line="240" w:lineRule="auto"/>
              <w:rPr>
                <w:rFonts w:ascii="Arial" w:hAnsi="Arial" w:cs="Arial"/>
                <w:sz w:val="20"/>
                <w:szCs w:val="20"/>
                <w:lang w:val="en-GB"/>
              </w:rPr>
            </w:pPr>
            <w:r>
              <w:rPr>
                <w:rFonts w:ascii="Arial" w:hAnsi="Arial" w:cs="Arial"/>
                <w:sz w:val="20"/>
                <w:szCs w:val="20"/>
                <w:lang w:val="en-GB"/>
              </w:rPr>
              <w:t>3.In the 3</w:t>
            </w:r>
            <w:r w:rsidRPr="00B04533">
              <w:rPr>
                <w:rFonts w:ascii="Arial" w:hAnsi="Arial" w:cs="Arial"/>
                <w:sz w:val="20"/>
                <w:szCs w:val="20"/>
                <w:vertAlign w:val="superscript"/>
                <w:lang w:val="en-GB"/>
              </w:rPr>
              <w:t>rd</w:t>
            </w:r>
            <w:r>
              <w:rPr>
                <w:rFonts w:ascii="Arial" w:hAnsi="Arial" w:cs="Arial"/>
                <w:sz w:val="20"/>
                <w:szCs w:val="20"/>
                <w:lang w:val="en-GB"/>
              </w:rPr>
              <w:t xml:space="preserve"> paragraph, reverse the order of” </w:t>
            </w:r>
            <w:r w:rsidRPr="00B04533">
              <w:rPr>
                <w:rFonts w:ascii="Arial" w:hAnsi="Arial" w:cs="Arial"/>
                <w:i/>
                <w:iCs/>
                <w:sz w:val="20"/>
                <w:szCs w:val="20"/>
                <w:lang w:val="en-GB"/>
              </w:rPr>
              <w:t>international</w:t>
            </w:r>
            <w:r>
              <w:rPr>
                <w:rFonts w:ascii="Arial" w:hAnsi="Arial" w:cs="Arial"/>
                <w:sz w:val="20"/>
                <w:szCs w:val="20"/>
                <w:lang w:val="en-GB"/>
              </w:rPr>
              <w:t>” and “</w:t>
            </w:r>
            <w:r w:rsidRPr="00B04533">
              <w:rPr>
                <w:rFonts w:ascii="Arial" w:hAnsi="Arial" w:cs="Arial"/>
                <w:i/>
                <w:iCs/>
                <w:sz w:val="20"/>
                <w:szCs w:val="20"/>
                <w:lang w:val="en-GB"/>
              </w:rPr>
              <w:t>national</w:t>
            </w:r>
            <w:r>
              <w:rPr>
                <w:rFonts w:ascii="Arial" w:hAnsi="Arial" w:cs="Arial"/>
                <w:sz w:val="20"/>
                <w:szCs w:val="20"/>
                <w:lang w:val="en-GB"/>
              </w:rPr>
              <w:t>”</w:t>
            </w:r>
          </w:p>
          <w:p w14:paraId="75F39825" w14:textId="60D9E534" w:rsidR="004F4DFE" w:rsidRPr="001D114D" w:rsidRDefault="004F4DFE" w:rsidP="001D114D">
            <w:pPr>
              <w:spacing w:after="0" w:line="240" w:lineRule="auto"/>
              <w:rPr>
                <w:rFonts w:ascii="Arial" w:hAnsi="Arial" w:cs="Arial"/>
                <w:sz w:val="20"/>
                <w:szCs w:val="20"/>
                <w:lang w:val="en-GB"/>
              </w:rPr>
            </w:pPr>
            <w:r>
              <w:rPr>
                <w:rFonts w:ascii="Arial" w:hAnsi="Arial" w:cs="Arial"/>
                <w:sz w:val="20"/>
                <w:szCs w:val="20"/>
                <w:lang w:val="en-GB"/>
              </w:rPr>
              <w:t>4. In the 4</w:t>
            </w:r>
            <w:r w:rsidRPr="00B04533">
              <w:rPr>
                <w:rFonts w:ascii="Arial" w:hAnsi="Arial" w:cs="Arial"/>
                <w:sz w:val="20"/>
                <w:szCs w:val="20"/>
                <w:vertAlign w:val="superscript"/>
                <w:lang w:val="en-GB"/>
              </w:rPr>
              <w:t>th</w:t>
            </w:r>
            <w:r>
              <w:rPr>
                <w:rFonts w:ascii="Arial" w:hAnsi="Arial" w:cs="Arial"/>
                <w:sz w:val="20"/>
                <w:szCs w:val="20"/>
                <w:lang w:val="en-GB"/>
              </w:rPr>
              <w:t xml:space="preserve"> paragraph, amend the last phrase so that it stands out as a stand-alone sentence to read: “</w:t>
            </w:r>
            <w:r w:rsidRPr="00B04533">
              <w:rPr>
                <w:rFonts w:ascii="Arial" w:hAnsi="Arial" w:cs="Arial"/>
                <w:i/>
                <w:iCs/>
                <w:sz w:val="20"/>
                <w:szCs w:val="20"/>
                <w:lang w:val="en-GB"/>
              </w:rPr>
              <w:t>A voluntary VTS beyond territorial sea would normally be limited to the provision of information and advice</w:t>
            </w:r>
            <w:r>
              <w:rPr>
                <w:rFonts w:ascii="Arial" w:hAnsi="Arial" w:cs="Arial"/>
                <w:sz w:val="20"/>
                <w:szCs w:val="20"/>
                <w:lang w:val="en-GB"/>
              </w:rPr>
              <w:t>”.</w:t>
            </w:r>
          </w:p>
        </w:tc>
        <w:tc>
          <w:tcPr>
            <w:tcW w:w="6017" w:type="dxa"/>
          </w:tcPr>
          <w:p w14:paraId="1026FEB8" w14:textId="77777777" w:rsidR="004F4DFE" w:rsidRPr="00975894" w:rsidRDefault="004F4DFE" w:rsidP="00871911">
            <w:pPr>
              <w:spacing w:after="0" w:line="240" w:lineRule="auto"/>
              <w:rPr>
                <w:rFonts w:ascii="Arial" w:hAnsi="Arial" w:cs="Arial"/>
                <w:b/>
                <w:bCs/>
                <w:sz w:val="20"/>
                <w:szCs w:val="20"/>
                <w:u w:val="single"/>
                <w:lang w:val="en-GB"/>
              </w:rPr>
            </w:pPr>
            <w:r w:rsidRPr="00975894">
              <w:rPr>
                <w:rFonts w:ascii="Arial" w:hAnsi="Arial" w:cs="Arial"/>
                <w:b/>
                <w:bCs/>
                <w:sz w:val="20"/>
                <w:szCs w:val="20"/>
                <w:u w:val="single"/>
                <w:lang w:val="en-GB"/>
              </w:rPr>
              <w:t>Response (21/07/20)</w:t>
            </w:r>
          </w:p>
          <w:p w14:paraId="0F01E76F" w14:textId="3E18134E" w:rsidR="004F4DFE" w:rsidRPr="00975894" w:rsidRDefault="004F4DFE" w:rsidP="00B04533">
            <w:pPr>
              <w:spacing w:after="0" w:line="240" w:lineRule="auto"/>
              <w:rPr>
                <w:rFonts w:ascii="Arial" w:hAnsi="Arial" w:cs="Arial"/>
                <w:sz w:val="20"/>
                <w:szCs w:val="20"/>
                <w:lang w:val="en-GB"/>
              </w:rPr>
            </w:pPr>
            <w:r>
              <w:rPr>
                <w:rFonts w:ascii="Arial" w:hAnsi="Arial" w:cs="Arial"/>
                <w:sz w:val="20"/>
                <w:szCs w:val="20"/>
                <w:lang w:val="en-GB"/>
              </w:rPr>
              <w:t>Accepted but t</w:t>
            </w:r>
            <w:r w:rsidRPr="00975894">
              <w:rPr>
                <w:rFonts w:ascii="Arial" w:hAnsi="Arial" w:cs="Arial"/>
                <w:sz w:val="20"/>
                <w:szCs w:val="20"/>
                <w:lang w:val="en-GB"/>
              </w:rPr>
              <w:t>his section requires more radical simplification incorporating comments made as appropriate.</w:t>
            </w:r>
          </w:p>
          <w:p w14:paraId="41ACEA3F" w14:textId="21A35CEA" w:rsidR="004F4DFE" w:rsidRPr="00975894" w:rsidRDefault="004F4DFE" w:rsidP="00B04533">
            <w:pPr>
              <w:spacing w:after="0" w:line="240" w:lineRule="auto"/>
              <w:rPr>
                <w:rFonts w:ascii="Arial" w:hAnsi="Arial" w:cs="Arial"/>
                <w:sz w:val="20"/>
                <w:szCs w:val="20"/>
                <w:lang w:val="en-GB"/>
              </w:rPr>
            </w:pPr>
          </w:p>
          <w:p w14:paraId="1D20B21D" w14:textId="753985CA" w:rsidR="004F4DFE" w:rsidRPr="00975894" w:rsidRDefault="004F4DFE" w:rsidP="00B42F91">
            <w:pPr>
              <w:spacing w:after="0" w:line="240" w:lineRule="auto"/>
              <w:rPr>
                <w:rFonts w:ascii="Arial" w:hAnsi="Arial" w:cs="Arial"/>
                <w:sz w:val="20"/>
                <w:szCs w:val="20"/>
                <w:lang w:val="en-GB"/>
              </w:rPr>
            </w:pPr>
            <w:r w:rsidRPr="00975894">
              <w:rPr>
                <w:rFonts w:ascii="Arial" w:hAnsi="Arial" w:cs="Arial"/>
                <w:b/>
                <w:bCs/>
                <w:sz w:val="20"/>
                <w:szCs w:val="20"/>
                <w:u w:val="single"/>
                <w:lang w:val="en-GB"/>
              </w:rPr>
              <w:t>Action</w:t>
            </w:r>
            <w:r w:rsidRPr="00975894">
              <w:rPr>
                <w:rFonts w:ascii="Arial" w:hAnsi="Arial" w:cs="Arial"/>
                <w:b/>
                <w:bCs/>
                <w:sz w:val="20"/>
                <w:szCs w:val="20"/>
                <w:lang w:val="en-GB"/>
              </w:rPr>
              <w:t xml:space="preserve">:  </w:t>
            </w:r>
            <w:r w:rsidRPr="00975894">
              <w:rPr>
                <w:rFonts w:ascii="Arial" w:hAnsi="Arial" w:cs="Arial"/>
                <w:sz w:val="20"/>
                <w:szCs w:val="20"/>
                <w:lang w:val="en-GB"/>
              </w:rPr>
              <w:t>Review and simplify the entire section 5.2 incorporating comments as appropriate.</w:t>
            </w:r>
          </w:p>
        </w:tc>
      </w:tr>
      <w:tr w:rsidR="00A45C6F" w:rsidRPr="00381A63" w14:paraId="22417F68" w14:textId="77777777" w:rsidTr="004F4DFE">
        <w:trPr>
          <w:jc w:val="center"/>
        </w:trPr>
        <w:tc>
          <w:tcPr>
            <w:tcW w:w="562" w:type="dxa"/>
          </w:tcPr>
          <w:p w14:paraId="0A3BBBDE" w14:textId="15FAA951" w:rsidR="00A45C6F" w:rsidRDefault="00A45C6F" w:rsidP="00A45C6F">
            <w:pPr>
              <w:spacing w:after="0" w:line="240" w:lineRule="auto"/>
              <w:rPr>
                <w:rFonts w:ascii="Arial" w:hAnsi="Arial" w:cs="Arial"/>
                <w:sz w:val="20"/>
                <w:szCs w:val="20"/>
                <w:lang w:val="en-GB"/>
              </w:rPr>
            </w:pPr>
            <w:r>
              <w:rPr>
                <w:rFonts w:ascii="Arial" w:hAnsi="Arial" w:cs="Arial"/>
                <w:sz w:val="20"/>
                <w:szCs w:val="20"/>
                <w:lang w:val="en-GB"/>
              </w:rPr>
              <w:t>52</w:t>
            </w:r>
          </w:p>
        </w:tc>
        <w:tc>
          <w:tcPr>
            <w:tcW w:w="1971" w:type="dxa"/>
          </w:tcPr>
          <w:p w14:paraId="1A3475CC" w14:textId="77777777" w:rsidR="00A45C6F" w:rsidRDefault="00A45C6F" w:rsidP="00A45C6F">
            <w:pPr>
              <w:spacing w:after="0" w:line="240" w:lineRule="auto"/>
              <w:rPr>
                <w:rFonts w:ascii="Arial" w:hAnsi="Arial" w:cs="Arial"/>
                <w:sz w:val="20"/>
                <w:szCs w:val="20"/>
                <w:lang w:val="en-GB"/>
              </w:rPr>
            </w:pPr>
            <w:r>
              <w:rPr>
                <w:rFonts w:ascii="Arial" w:hAnsi="Arial" w:cs="Arial"/>
                <w:sz w:val="20"/>
                <w:szCs w:val="20"/>
                <w:lang w:val="en-GB"/>
              </w:rPr>
              <w:t>5.3</w:t>
            </w:r>
          </w:p>
          <w:p w14:paraId="30A2EDCB" w14:textId="2DF97147" w:rsidR="00A45C6F" w:rsidRDefault="00A45C6F" w:rsidP="00A45C6F">
            <w:pPr>
              <w:spacing w:after="0" w:line="240" w:lineRule="auto"/>
              <w:rPr>
                <w:rFonts w:ascii="Arial" w:hAnsi="Arial" w:cs="Arial"/>
                <w:sz w:val="20"/>
                <w:szCs w:val="20"/>
                <w:lang w:val="en-GB"/>
              </w:rPr>
            </w:pPr>
            <w:r>
              <w:rPr>
                <w:rFonts w:ascii="Arial" w:hAnsi="Arial" w:cs="Arial"/>
                <w:sz w:val="20"/>
                <w:szCs w:val="20"/>
                <w:lang w:val="en-GB"/>
              </w:rPr>
              <w:t>(now part of section 6)</w:t>
            </w:r>
          </w:p>
        </w:tc>
        <w:tc>
          <w:tcPr>
            <w:tcW w:w="1095" w:type="dxa"/>
          </w:tcPr>
          <w:p w14:paraId="75895CC9" w14:textId="0844A060" w:rsidR="00A45C6F" w:rsidRPr="00C76074" w:rsidRDefault="00A45C6F" w:rsidP="00A45C6F">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4BC93321" w14:textId="77777777" w:rsidR="00A45C6F" w:rsidRDefault="00A45C6F" w:rsidP="00A45C6F">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31B97545" w14:textId="00BB51EF" w:rsidR="00A45C6F" w:rsidRPr="00C76074" w:rsidRDefault="00A45C6F" w:rsidP="00A45C6F">
            <w:pPr>
              <w:spacing w:after="0" w:line="240" w:lineRule="auto"/>
              <w:rPr>
                <w:rFonts w:ascii="Arial" w:hAnsi="Arial" w:cs="Arial"/>
                <w:sz w:val="20"/>
                <w:szCs w:val="20"/>
                <w:u w:val="single"/>
                <w:lang w:val="en-GB"/>
              </w:rPr>
            </w:pPr>
            <w:r w:rsidRPr="001F207D">
              <w:rPr>
                <w:rFonts w:ascii="Arial" w:hAnsi="Arial" w:cs="Arial"/>
                <w:sz w:val="20"/>
                <w:szCs w:val="20"/>
                <w:lang w:val="en-GB"/>
              </w:rPr>
              <w:t>Simplify long sentence in 2</w:t>
            </w:r>
            <w:r w:rsidRPr="001F207D">
              <w:rPr>
                <w:rFonts w:ascii="Arial" w:hAnsi="Arial" w:cs="Arial"/>
                <w:sz w:val="20"/>
                <w:szCs w:val="20"/>
                <w:vertAlign w:val="superscript"/>
                <w:lang w:val="en-GB"/>
              </w:rPr>
              <w:t>nd</w:t>
            </w:r>
            <w:r w:rsidRPr="001F207D">
              <w:rPr>
                <w:rFonts w:ascii="Arial" w:hAnsi="Arial" w:cs="Arial"/>
                <w:sz w:val="20"/>
                <w:szCs w:val="20"/>
                <w:lang w:val="en-GB"/>
              </w:rPr>
              <w:t xml:space="preserve"> </w:t>
            </w:r>
            <w:r>
              <w:rPr>
                <w:rFonts w:ascii="Arial" w:hAnsi="Arial" w:cs="Arial"/>
                <w:sz w:val="20"/>
                <w:szCs w:val="20"/>
                <w:lang w:val="en-GB"/>
              </w:rPr>
              <w:t>paragraph by ending first sentence at “</w:t>
            </w:r>
            <w:r w:rsidRPr="00DF0B8A">
              <w:rPr>
                <w:rFonts w:ascii="Arial" w:hAnsi="Arial" w:cs="Arial"/>
                <w:i/>
                <w:iCs/>
                <w:sz w:val="20"/>
                <w:szCs w:val="20"/>
                <w:lang w:val="en-GB"/>
              </w:rPr>
              <w:t>participating ships.</w:t>
            </w:r>
            <w:r>
              <w:rPr>
                <w:rFonts w:ascii="Arial" w:hAnsi="Arial" w:cs="Arial"/>
                <w:sz w:val="20"/>
                <w:szCs w:val="20"/>
                <w:lang w:val="en-GB"/>
              </w:rPr>
              <w:t>” and starting next sentence with “</w:t>
            </w:r>
            <w:r w:rsidRPr="001F207D">
              <w:rPr>
                <w:rFonts w:ascii="Arial" w:hAnsi="Arial" w:cs="Arial"/>
                <w:i/>
                <w:iCs/>
                <w:sz w:val="20"/>
                <w:szCs w:val="20"/>
                <w:lang w:val="en-GB"/>
              </w:rPr>
              <w:t xml:space="preserve">In addition, a ship that is not a ‘participating ship’ may </w:t>
            </w:r>
            <w:proofErr w:type="gramStart"/>
            <w:r w:rsidRPr="001F207D">
              <w:rPr>
                <w:rFonts w:ascii="Arial" w:hAnsi="Arial" w:cs="Arial"/>
                <w:i/>
                <w:iCs/>
                <w:sz w:val="20"/>
                <w:szCs w:val="20"/>
                <w:lang w:val="en-GB"/>
              </w:rPr>
              <w:t>request..</w:t>
            </w:r>
            <w:proofErr w:type="gramEnd"/>
            <w:r w:rsidRPr="001F207D">
              <w:rPr>
                <w:rFonts w:ascii="Arial" w:hAnsi="Arial" w:cs="Arial"/>
                <w:i/>
                <w:iCs/>
                <w:sz w:val="20"/>
                <w:szCs w:val="20"/>
                <w:lang w:val="en-GB"/>
              </w:rPr>
              <w:t>”</w:t>
            </w:r>
          </w:p>
        </w:tc>
        <w:tc>
          <w:tcPr>
            <w:tcW w:w="6017" w:type="dxa"/>
          </w:tcPr>
          <w:p w14:paraId="2D42E23E" w14:textId="77777777" w:rsidR="00A45C6F" w:rsidRPr="00491781" w:rsidRDefault="00A45C6F" w:rsidP="00A45C6F">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79EE22A3" w14:textId="77777777" w:rsidR="00A45C6F" w:rsidRPr="00975894" w:rsidRDefault="00A45C6F" w:rsidP="00A45C6F">
            <w:pPr>
              <w:spacing w:after="0" w:line="240" w:lineRule="auto"/>
              <w:rPr>
                <w:rFonts w:ascii="Arial" w:hAnsi="Arial" w:cs="Arial"/>
                <w:sz w:val="20"/>
                <w:szCs w:val="20"/>
                <w:lang w:val="en-GB"/>
              </w:rPr>
            </w:pPr>
            <w:r w:rsidRPr="00975894">
              <w:rPr>
                <w:rFonts w:ascii="Arial" w:hAnsi="Arial" w:cs="Arial"/>
                <w:sz w:val="20"/>
                <w:szCs w:val="20"/>
                <w:lang w:val="en-GB"/>
              </w:rPr>
              <w:t>Agreed.</w:t>
            </w:r>
          </w:p>
          <w:p w14:paraId="3FB3C2CF" w14:textId="77777777" w:rsidR="00A45C6F" w:rsidRPr="00975894" w:rsidRDefault="00A45C6F" w:rsidP="00A45C6F">
            <w:pPr>
              <w:spacing w:after="0" w:line="240" w:lineRule="auto"/>
              <w:rPr>
                <w:rFonts w:ascii="Arial" w:hAnsi="Arial" w:cs="Arial"/>
                <w:sz w:val="20"/>
                <w:szCs w:val="20"/>
                <w:lang w:val="en-GB"/>
              </w:rPr>
            </w:pPr>
          </w:p>
          <w:p w14:paraId="32D4A16C" w14:textId="6E455D88" w:rsidR="00A45C6F" w:rsidRPr="00975894" w:rsidRDefault="00A45C6F" w:rsidP="00A45C6F">
            <w:pPr>
              <w:spacing w:after="0" w:line="240" w:lineRule="auto"/>
              <w:rPr>
                <w:rFonts w:ascii="Arial" w:hAnsi="Arial" w:cs="Arial"/>
                <w:b/>
                <w:bCs/>
                <w:sz w:val="20"/>
                <w:szCs w:val="20"/>
                <w:u w:val="single"/>
                <w:lang w:val="en-GB"/>
              </w:rPr>
            </w:pPr>
            <w:r w:rsidRPr="00975894">
              <w:rPr>
                <w:rFonts w:ascii="Arial" w:hAnsi="Arial" w:cs="Arial"/>
                <w:b/>
                <w:bCs/>
                <w:sz w:val="20"/>
                <w:szCs w:val="20"/>
                <w:u w:val="single"/>
                <w:lang w:val="en-GB"/>
              </w:rPr>
              <w:t>Action</w:t>
            </w:r>
            <w:r w:rsidRPr="00975894">
              <w:rPr>
                <w:rFonts w:ascii="Arial" w:hAnsi="Arial" w:cs="Arial"/>
                <w:b/>
                <w:bCs/>
                <w:sz w:val="20"/>
                <w:szCs w:val="20"/>
                <w:lang w:val="en-GB"/>
              </w:rPr>
              <w:t>: E</w:t>
            </w:r>
            <w:r w:rsidRPr="00975894">
              <w:rPr>
                <w:rFonts w:ascii="Arial" w:hAnsi="Arial" w:cs="Arial"/>
                <w:sz w:val="20"/>
                <w:szCs w:val="20"/>
                <w:lang w:val="en-GB"/>
              </w:rPr>
              <w:t>nd first sentence at “</w:t>
            </w:r>
            <w:r w:rsidRPr="00A45C6F">
              <w:rPr>
                <w:rFonts w:ascii="Arial" w:hAnsi="Arial" w:cs="Arial"/>
                <w:i/>
                <w:iCs/>
                <w:sz w:val="20"/>
                <w:szCs w:val="20"/>
                <w:lang w:val="en-GB"/>
              </w:rPr>
              <w:t>participating ships</w:t>
            </w:r>
            <w:r w:rsidRPr="00975894">
              <w:rPr>
                <w:rFonts w:ascii="Arial" w:hAnsi="Arial" w:cs="Arial"/>
                <w:sz w:val="20"/>
                <w:szCs w:val="20"/>
                <w:lang w:val="en-GB"/>
              </w:rPr>
              <w:t>.” and starting next sentence with “</w:t>
            </w:r>
            <w:r w:rsidRPr="00A45C6F">
              <w:rPr>
                <w:rFonts w:ascii="Arial" w:hAnsi="Arial" w:cs="Arial"/>
                <w:i/>
                <w:iCs/>
                <w:sz w:val="20"/>
                <w:szCs w:val="20"/>
                <w:lang w:val="en-GB"/>
              </w:rPr>
              <w:t xml:space="preserve">In addition, a ship that is not a ‘participating ship’ may </w:t>
            </w:r>
            <w:proofErr w:type="gramStart"/>
            <w:r w:rsidRPr="00A45C6F">
              <w:rPr>
                <w:rFonts w:ascii="Arial" w:hAnsi="Arial" w:cs="Arial"/>
                <w:i/>
                <w:iCs/>
                <w:sz w:val="20"/>
                <w:szCs w:val="20"/>
                <w:lang w:val="en-GB"/>
              </w:rPr>
              <w:t>request.</w:t>
            </w:r>
            <w:r w:rsidRPr="00975894">
              <w:rPr>
                <w:rFonts w:ascii="Arial" w:hAnsi="Arial" w:cs="Arial"/>
                <w:sz w:val="20"/>
                <w:szCs w:val="20"/>
                <w:lang w:val="en-GB"/>
              </w:rPr>
              <w:t>.</w:t>
            </w:r>
            <w:proofErr w:type="gramEnd"/>
            <w:r w:rsidRPr="00975894">
              <w:rPr>
                <w:rFonts w:ascii="Arial" w:hAnsi="Arial" w:cs="Arial"/>
                <w:sz w:val="20"/>
                <w:szCs w:val="20"/>
                <w:lang w:val="en-GB"/>
              </w:rPr>
              <w:t>”</w:t>
            </w:r>
          </w:p>
        </w:tc>
      </w:tr>
      <w:tr w:rsidR="004F4DFE" w:rsidRPr="00381A63" w14:paraId="383BBA3B" w14:textId="77777777" w:rsidTr="004F4DFE">
        <w:trPr>
          <w:jc w:val="center"/>
        </w:trPr>
        <w:tc>
          <w:tcPr>
            <w:tcW w:w="562" w:type="dxa"/>
          </w:tcPr>
          <w:p w14:paraId="4B931180" w14:textId="0E4733A8" w:rsidR="004F4DFE" w:rsidRDefault="004F4DFE" w:rsidP="00DF0B8A">
            <w:pPr>
              <w:spacing w:after="0" w:line="240" w:lineRule="auto"/>
              <w:rPr>
                <w:rFonts w:ascii="Arial" w:hAnsi="Arial" w:cs="Arial"/>
                <w:sz w:val="20"/>
                <w:szCs w:val="20"/>
                <w:lang w:val="en-GB"/>
              </w:rPr>
            </w:pPr>
            <w:r>
              <w:rPr>
                <w:rFonts w:ascii="Arial" w:hAnsi="Arial" w:cs="Arial"/>
                <w:sz w:val="20"/>
                <w:szCs w:val="20"/>
                <w:lang w:val="en-GB"/>
              </w:rPr>
              <w:t>5</w:t>
            </w:r>
            <w:r w:rsidR="00A45C6F">
              <w:rPr>
                <w:rFonts w:ascii="Arial" w:hAnsi="Arial" w:cs="Arial"/>
                <w:sz w:val="20"/>
                <w:szCs w:val="20"/>
                <w:lang w:val="en-GB"/>
              </w:rPr>
              <w:t>3</w:t>
            </w:r>
          </w:p>
        </w:tc>
        <w:tc>
          <w:tcPr>
            <w:tcW w:w="1971" w:type="dxa"/>
          </w:tcPr>
          <w:p w14:paraId="2CA3BEF1" w14:textId="77777777" w:rsidR="004F4DFE" w:rsidRDefault="004F4DFE" w:rsidP="00DF0B8A">
            <w:pPr>
              <w:spacing w:after="0" w:line="240" w:lineRule="auto"/>
              <w:rPr>
                <w:rFonts w:ascii="Arial" w:hAnsi="Arial" w:cs="Arial"/>
                <w:sz w:val="20"/>
                <w:szCs w:val="20"/>
                <w:lang w:val="en-GB"/>
              </w:rPr>
            </w:pPr>
            <w:r>
              <w:rPr>
                <w:rFonts w:ascii="Arial" w:hAnsi="Arial" w:cs="Arial"/>
                <w:sz w:val="20"/>
                <w:szCs w:val="20"/>
                <w:lang w:val="en-GB"/>
              </w:rPr>
              <w:t>5.</w:t>
            </w:r>
            <w:r w:rsidR="00A45C6F">
              <w:rPr>
                <w:rFonts w:ascii="Arial" w:hAnsi="Arial" w:cs="Arial"/>
                <w:sz w:val="20"/>
                <w:szCs w:val="20"/>
                <w:lang w:val="en-GB"/>
              </w:rPr>
              <w:t>3</w:t>
            </w:r>
          </w:p>
          <w:p w14:paraId="32E58FC3" w14:textId="3AD1109D" w:rsidR="00A45C6F" w:rsidRDefault="00A45C6F" w:rsidP="00DF0B8A">
            <w:pPr>
              <w:spacing w:after="0" w:line="240" w:lineRule="auto"/>
              <w:rPr>
                <w:rFonts w:ascii="Arial" w:hAnsi="Arial" w:cs="Arial"/>
                <w:sz w:val="20"/>
                <w:szCs w:val="20"/>
                <w:lang w:val="en-GB"/>
              </w:rPr>
            </w:pPr>
            <w:r w:rsidRPr="00A45C6F">
              <w:rPr>
                <w:rFonts w:ascii="Arial" w:hAnsi="Arial" w:cs="Arial"/>
                <w:sz w:val="20"/>
                <w:szCs w:val="20"/>
                <w:lang w:val="en-GB"/>
              </w:rPr>
              <w:t>(now part of section 6)</w:t>
            </w:r>
          </w:p>
        </w:tc>
        <w:tc>
          <w:tcPr>
            <w:tcW w:w="1095" w:type="dxa"/>
          </w:tcPr>
          <w:p w14:paraId="2BC90681" w14:textId="59FAE5A9" w:rsidR="004F4DFE" w:rsidRDefault="004F4DFE" w:rsidP="00DF0B8A">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094962BC" w14:textId="77777777" w:rsidR="004F4DFE" w:rsidRDefault="004F4DFE" w:rsidP="00DF0B8A">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3C036CD0" w14:textId="27569622" w:rsidR="004F4DFE" w:rsidRDefault="004F4DFE" w:rsidP="00DF0B8A">
            <w:pPr>
              <w:spacing w:after="0" w:line="240" w:lineRule="auto"/>
              <w:rPr>
                <w:rFonts w:ascii="Arial" w:hAnsi="Arial" w:cs="Arial"/>
                <w:sz w:val="20"/>
                <w:szCs w:val="20"/>
                <w:lang w:val="en-GB"/>
              </w:rPr>
            </w:pPr>
            <w:r w:rsidRPr="00DF0B8A">
              <w:rPr>
                <w:rFonts w:ascii="Arial" w:hAnsi="Arial" w:cs="Arial"/>
                <w:sz w:val="20"/>
                <w:szCs w:val="20"/>
                <w:lang w:val="en-GB"/>
              </w:rPr>
              <w:t>Comment on final paragraph of section 5.3 “I really got lost reading this sentence.  I tried to separate it into shorter sentences, but I am still trying to confirm the core point that is trying to be made.</w:t>
            </w:r>
            <w:r>
              <w:rPr>
                <w:rFonts w:ascii="Arial" w:hAnsi="Arial" w:cs="Arial"/>
                <w:sz w:val="20"/>
                <w:szCs w:val="20"/>
                <w:lang w:val="en-GB"/>
              </w:rPr>
              <w:t>”</w:t>
            </w:r>
          </w:p>
          <w:p w14:paraId="3FCA652D" w14:textId="77777777" w:rsidR="004F4DFE" w:rsidRDefault="004F4DFE" w:rsidP="00DF0B8A">
            <w:pPr>
              <w:spacing w:after="0" w:line="240" w:lineRule="auto"/>
              <w:rPr>
                <w:rFonts w:ascii="Arial" w:hAnsi="Arial" w:cs="Arial"/>
                <w:sz w:val="20"/>
                <w:szCs w:val="20"/>
                <w:lang w:val="en-GB"/>
              </w:rPr>
            </w:pPr>
          </w:p>
          <w:p w14:paraId="5A0B5475" w14:textId="6BCDAE5D" w:rsidR="004F4DFE" w:rsidRPr="00DF0B8A" w:rsidRDefault="004F4DFE" w:rsidP="00DF0B8A">
            <w:pPr>
              <w:spacing w:after="0" w:line="240" w:lineRule="auto"/>
              <w:rPr>
                <w:rFonts w:ascii="Arial" w:hAnsi="Arial" w:cs="Arial"/>
                <w:sz w:val="20"/>
                <w:szCs w:val="20"/>
                <w:lang w:val="en-GB"/>
              </w:rPr>
            </w:pPr>
            <w:r>
              <w:rPr>
                <w:rFonts w:ascii="Arial" w:hAnsi="Arial" w:cs="Arial"/>
                <w:sz w:val="20"/>
                <w:szCs w:val="20"/>
                <w:lang w:val="en-GB"/>
              </w:rPr>
              <w:t>Amendment proposed for 2</w:t>
            </w:r>
            <w:r w:rsidRPr="00DF0B8A">
              <w:rPr>
                <w:rFonts w:ascii="Arial" w:hAnsi="Arial" w:cs="Arial"/>
                <w:sz w:val="20"/>
                <w:szCs w:val="20"/>
                <w:vertAlign w:val="superscript"/>
                <w:lang w:val="en-GB"/>
              </w:rPr>
              <w:t>nd</w:t>
            </w:r>
            <w:r>
              <w:rPr>
                <w:rFonts w:ascii="Arial" w:hAnsi="Arial" w:cs="Arial"/>
                <w:sz w:val="20"/>
                <w:szCs w:val="20"/>
                <w:lang w:val="en-GB"/>
              </w:rPr>
              <w:t xml:space="preserve"> sentence to read: “</w:t>
            </w:r>
            <w:r w:rsidRPr="00DF0B8A">
              <w:rPr>
                <w:rFonts w:ascii="Arial" w:hAnsi="Arial" w:cs="Arial"/>
                <w:i/>
                <w:iCs/>
                <w:sz w:val="20"/>
                <w:szCs w:val="20"/>
                <w:lang w:val="en-GB"/>
              </w:rPr>
              <w:t>In issuing information, advice or warnings, operators should be mindful of the fact that there may be ships present in the VTS Area that are not participating. These ships may be unaware of information or advice provided by the voluntary VTS to other, participating ships.</w:t>
            </w:r>
            <w:r>
              <w:rPr>
                <w:rFonts w:ascii="Arial" w:hAnsi="Arial" w:cs="Arial"/>
                <w:sz w:val="20"/>
                <w:szCs w:val="20"/>
                <w:lang w:val="en-GB"/>
              </w:rPr>
              <w:t>”</w:t>
            </w:r>
          </w:p>
        </w:tc>
        <w:tc>
          <w:tcPr>
            <w:tcW w:w="6017" w:type="dxa"/>
          </w:tcPr>
          <w:p w14:paraId="205D4083" w14:textId="77777777" w:rsidR="004F4DFE" w:rsidRPr="00491781" w:rsidRDefault="004F4DFE" w:rsidP="00871911">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7ABA83D" w14:textId="4F34B95B" w:rsidR="004F4DFE" w:rsidRPr="00975894" w:rsidRDefault="004F4DFE" w:rsidP="00DF0B8A">
            <w:pPr>
              <w:spacing w:after="0" w:line="240" w:lineRule="auto"/>
              <w:rPr>
                <w:rFonts w:ascii="Arial" w:hAnsi="Arial" w:cs="Arial"/>
                <w:sz w:val="20"/>
                <w:szCs w:val="20"/>
                <w:lang w:val="en-GB"/>
              </w:rPr>
            </w:pPr>
            <w:r w:rsidRPr="00975894">
              <w:rPr>
                <w:rFonts w:ascii="Arial" w:hAnsi="Arial" w:cs="Arial"/>
                <w:sz w:val="20"/>
                <w:szCs w:val="20"/>
                <w:lang w:val="en-GB"/>
              </w:rPr>
              <w:t>Agreed this paragraph is not clear</w:t>
            </w:r>
            <w:r w:rsidR="00A45C6F">
              <w:rPr>
                <w:rFonts w:ascii="Arial" w:hAnsi="Arial" w:cs="Arial"/>
                <w:sz w:val="20"/>
                <w:szCs w:val="20"/>
                <w:lang w:val="en-GB"/>
              </w:rPr>
              <w:t xml:space="preserve"> but the proposed revision does not cover the intent of this paragraph.  Action 48 to move this into a separate section and listing the “factors” in bullet form should make this more understandable.  </w:t>
            </w:r>
            <w:r w:rsidRPr="00975894">
              <w:rPr>
                <w:rFonts w:ascii="Arial" w:hAnsi="Arial" w:cs="Arial"/>
                <w:sz w:val="20"/>
                <w:szCs w:val="20"/>
                <w:lang w:val="en-GB"/>
              </w:rPr>
              <w:t xml:space="preserve"> </w:t>
            </w:r>
          </w:p>
          <w:p w14:paraId="57FE4B32" w14:textId="77777777" w:rsidR="004F4DFE" w:rsidRPr="00975894" w:rsidRDefault="004F4DFE" w:rsidP="00DF0B8A">
            <w:pPr>
              <w:spacing w:after="0" w:line="240" w:lineRule="auto"/>
              <w:rPr>
                <w:rFonts w:ascii="Arial" w:hAnsi="Arial" w:cs="Arial"/>
                <w:sz w:val="20"/>
                <w:szCs w:val="20"/>
                <w:lang w:val="en-GB"/>
              </w:rPr>
            </w:pPr>
          </w:p>
          <w:p w14:paraId="7FB40549" w14:textId="093F5983" w:rsidR="004F4DFE" w:rsidRPr="0081354C" w:rsidRDefault="004F4DFE" w:rsidP="00DF0B8A">
            <w:pPr>
              <w:spacing w:after="0" w:line="240" w:lineRule="auto"/>
              <w:rPr>
                <w:rFonts w:ascii="Arial" w:hAnsi="Arial" w:cs="Arial"/>
                <w:color w:val="FF0000"/>
                <w:sz w:val="20"/>
                <w:szCs w:val="20"/>
                <w:lang w:val="en-GB"/>
              </w:rPr>
            </w:pPr>
            <w:r w:rsidRPr="00975894">
              <w:rPr>
                <w:rFonts w:ascii="Arial" w:hAnsi="Arial" w:cs="Arial"/>
                <w:b/>
                <w:bCs/>
                <w:sz w:val="20"/>
                <w:szCs w:val="20"/>
                <w:u w:val="single"/>
                <w:lang w:val="en-GB"/>
              </w:rPr>
              <w:t>Action</w:t>
            </w:r>
            <w:r w:rsidRPr="00975894">
              <w:rPr>
                <w:rFonts w:ascii="Arial" w:hAnsi="Arial" w:cs="Arial"/>
                <w:b/>
                <w:bCs/>
                <w:sz w:val="20"/>
                <w:szCs w:val="20"/>
                <w:lang w:val="en-GB"/>
              </w:rPr>
              <w:t xml:space="preserve">: </w:t>
            </w:r>
            <w:r w:rsidR="006D0157" w:rsidRPr="00316325">
              <w:rPr>
                <w:rFonts w:ascii="Arial" w:hAnsi="Arial" w:cs="Arial"/>
                <w:sz w:val="20"/>
                <w:szCs w:val="20"/>
                <w:lang w:val="en-GB"/>
              </w:rPr>
              <w:t>Review and restructure</w:t>
            </w:r>
            <w:r w:rsidR="006D0157">
              <w:rPr>
                <w:rFonts w:ascii="Arial" w:hAnsi="Arial" w:cs="Arial"/>
                <w:b/>
                <w:bCs/>
                <w:sz w:val="20"/>
                <w:szCs w:val="20"/>
                <w:lang w:val="en-GB"/>
              </w:rPr>
              <w:t xml:space="preserve"> </w:t>
            </w:r>
            <w:r w:rsidR="00316325">
              <w:rPr>
                <w:rFonts w:ascii="Arial" w:hAnsi="Arial" w:cs="Arial"/>
                <w:sz w:val="20"/>
                <w:szCs w:val="20"/>
                <w:lang w:val="en-GB"/>
              </w:rPr>
              <w:t>text previously in section 5.3 in forming a new section 6.</w:t>
            </w:r>
          </w:p>
        </w:tc>
      </w:tr>
    </w:tbl>
    <w:p w14:paraId="3996E896" w14:textId="77777777" w:rsidR="006D7B6B" w:rsidRDefault="006D7B6B">
      <w:bookmarkStart w:id="12" w:name="_Hlk44866160"/>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7AED3E4D" w14:textId="77777777" w:rsidTr="004F4DFE">
        <w:trPr>
          <w:jc w:val="center"/>
        </w:trPr>
        <w:tc>
          <w:tcPr>
            <w:tcW w:w="562" w:type="dxa"/>
          </w:tcPr>
          <w:p w14:paraId="6B58576C" w14:textId="1EB5A565" w:rsidR="004F4DFE" w:rsidRDefault="004F4DFE" w:rsidP="00BB3021">
            <w:pPr>
              <w:spacing w:after="0" w:line="240" w:lineRule="auto"/>
              <w:rPr>
                <w:rFonts w:ascii="Arial" w:hAnsi="Arial" w:cs="Arial"/>
                <w:sz w:val="20"/>
                <w:szCs w:val="20"/>
                <w:lang w:val="en-GB"/>
              </w:rPr>
            </w:pPr>
            <w:r>
              <w:rPr>
                <w:rFonts w:ascii="Arial" w:hAnsi="Arial" w:cs="Arial"/>
                <w:sz w:val="20"/>
                <w:szCs w:val="20"/>
                <w:lang w:val="en-GB"/>
              </w:rPr>
              <w:lastRenderedPageBreak/>
              <w:t>54</w:t>
            </w:r>
          </w:p>
        </w:tc>
        <w:bookmarkEnd w:id="12"/>
        <w:tc>
          <w:tcPr>
            <w:tcW w:w="1971" w:type="dxa"/>
          </w:tcPr>
          <w:p w14:paraId="097AD056" w14:textId="77777777" w:rsidR="004F4DFE" w:rsidRDefault="004F4DFE" w:rsidP="00BB3021">
            <w:pPr>
              <w:spacing w:after="0" w:line="240" w:lineRule="auto"/>
              <w:rPr>
                <w:rFonts w:ascii="Arial" w:hAnsi="Arial" w:cs="Arial"/>
                <w:sz w:val="20"/>
                <w:szCs w:val="20"/>
                <w:lang w:val="en-GB"/>
              </w:rPr>
            </w:pPr>
            <w:r>
              <w:rPr>
                <w:rFonts w:ascii="Arial" w:hAnsi="Arial" w:cs="Arial"/>
                <w:sz w:val="20"/>
                <w:szCs w:val="20"/>
                <w:lang w:val="en-GB"/>
              </w:rPr>
              <w:t>6</w:t>
            </w:r>
          </w:p>
          <w:p w14:paraId="08C4342D" w14:textId="2964CA88" w:rsidR="00A45C6F" w:rsidRDefault="00A45C6F" w:rsidP="00BB3021">
            <w:pPr>
              <w:spacing w:after="0" w:line="240" w:lineRule="auto"/>
              <w:rPr>
                <w:rFonts w:ascii="Arial" w:hAnsi="Arial" w:cs="Arial"/>
                <w:sz w:val="20"/>
                <w:szCs w:val="20"/>
                <w:lang w:val="en-GB"/>
              </w:rPr>
            </w:pPr>
            <w:r>
              <w:rPr>
                <w:rFonts w:ascii="Arial" w:hAnsi="Arial" w:cs="Arial"/>
                <w:sz w:val="20"/>
                <w:szCs w:val="20"/>
                <w:lang w:val="en-GB"/>
              </w:rPr>
              <w:t xml:space="preserve">(now </w:t>
            </w:r>
            <w:r w:rsidR="00316325">
              <w:rPr>
                <w:rFonts w:ascii="Arial" w:hAnsi="Arial" w:cs="Arial"/>
                <w:sz w:val="20"/>
                <w:szCs w:val="20"/>
                <w:lang w:val="en-GB"/>
              </w:rPr>
              <w:t>incorporated in section</w:t>
            </w:r>
            <w:r w:rsidR="008F13C7">
              <w:rPr>
                <w:rFonts w:ascii="Arial" w:hAnsi="Arial" w:cs="Arial"/>
                <w:sz w:val="20"/>
                <w:szCs w:val="20"/>
                <w:lang w:val="en-GB"/>
              </w:rPr>
              <w:t xml:space="preserve"> 3.2</w:t>
            </w:r>
            <w:r>
              <w:rPr>
                <w:rFonts w:ascii="Arial" w:hAnsi="Arial" w:cs="Arial"/>
                <w:sz w:val="20"/>
                <w:szCs w:val="20"/>
                <w:lang w:val="en-GB"/>
              </w:rPr>
              <w:t>)</w:t>
            </w:r>
          </w:p>
        </w:tc>
        <w:tc>
          <w:tcPr>
            <w:tcW w:w="1095" w:type="dxa"/>
          </w:tcPr>
          <w:p w14:paraId="6A126170" w14:textId="5285DC1E" w:rsidR="004F4DFE" w:rsidRDefault="004F4DFE" w:rsidP="00BB3021">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745A4868" w14:textId="77777777" w:rsidR="004F4DFE" w:rsidRDefault="004F4DFE" w:rsidP="00BB3021">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6589B911" w14:textId="77777777" w:rsidR="004F4DFE" w:rsidRDefault="004F4DFE" w:rsidP="00BB3021">
            <w:pPr>
              <w:spacing w:after="0" w:line="240" w:lineRule="auto"/>
              <w:rPr>
                <w:rFonts w:ascii="Arial" w:hAnsi="Arial" w:cs="Arial"/>
                <w:sz w:val="20"/>
                <w:szCs w:val="20"/>
                <w:lang w:val="en-GB"/>
              </w:rPr>
            </w:pPr>
            <w:r w:rsidRPr="00BB3021">
              <w:rPr>
                <w:rFonts w:ascii="Arial" w:hAnsi="Arial" w:cs="Arial"/>
                <w:sz w:val="20"/>
                <w:szCs w:val="20"/>
                <w:lang w:val="en-GB"/>
              </w:rPr>
              <w:t xml:space="preserve">1. Move first </w:t>
            </w:r>
            <w:r>
              <w:rPr>
                <w:rFonts w:ascii="Arial" w:hAnsi="Arial" w:cs="Arial"/>
                <w:sz w:val="20"/>
                <w:szCs w:val="20"/>
                <w:lang w:val="en-GB"/>
              </w:rPr>
              <w:t>paragraph to the end of the section.</w:t>
            </w:r>
          </w:p>
          <w:p w14:paraId="1C6A1161" w14:textId="77777777" w:rsidR="004F4DFE" w:rsidRDefault="004F4DFE" w:rsidP="00BB3021">
            <w:pPr>
              <w:spacing w:after="0" w:line="240" w:lineRule="auto"/>
              <w:rPr>
                <w:rFonts w:ascii="Arial" w:hAnsi="Arial" w:cs="Arial"/>
                <w:sz w:val="20"/>
                <w:szCs w:val="20"/>
                <w:lang w:val="en-GB"/>
              </w:rPr>
            </w:pPr>
            <w:r>
              <w:rPr>
                <w:rFonts w:ascii="Arial" w:hAnsi="Arial" w:cs="Arial"/>
                <w:sz w:val="20"/>
                <w:szCs w:val="20"/>
                <w:lang w:val="en-GB"/>
              </w:rPr>
              <w:t>2. Open the next paragraph with “</w:t>
            </w:r>
            <w:r w:rsidRPr="00BB3021">
              <w:rPr>
                <w:rFonts w:ascii="Arial" w:hAnsi="Arial" w:cs="Arial"/>
                <w:i/>
                <w:iCs/>
                <w:sz w:val="20"/>
                <w:szCs w:val="20"/>
                <w:lang w:val="en-GB"/>
              </w:rPr>
              <w:t>All VTS communications should be clear and unambiguous.”</w:t>
            </w:r>
            <w:r w:rsidRPr="00BB3021">
              <w:rPr>
                <w:rFonts w:ascii="Arial" w:hAnsi="Arial" w:cs="Arial"/>
                <w:sz w:val="20"/>
                <w:szCs w:val="20"/>
                <w:lang w:val="en-GB"/>
              </w:rPr>
              <w:t xml:space="preserve"> </w:t>
            </w:r>
          </w:p>
          <w:p w14:paraId="5E30E8C7" w14:textId="045B601A" w:rsidR="004F4DFE" w:rsidRPr="00BB3021" w:rsidRDefault="004F4DFE" w:rsidP="00BB3021">
            <w:pPr>
              <w:spacing w:after="0" w:line="240" w:lineRule="auto"/>
              <w:rPr>
                <w:rFonts w:ascii="Arial" w:hAnsi="Arial" w:cs="Arial"/>
                <w:sz w:val="20"/>
                <w:szCs w:val="20"/>
                <w:lang w:val="en-GB"/>
              </w:rPr>
            </w:pPr>
            <w:r>
              <w:rPr>
                <w:rFonts w:ascii="Arial" w:hAnsi="Arial" w:cs="Arial"/>
                <w:sz w:val="20"/>
                <w:szCs w:val="20"/>
                <w:lang w:val="en-GB"/>
              </w:rPr>
              <w:t xml:space="preserve">3. After the two examples of </w:t>
            </w:r>
            <w:r w:rsidRPr="00BB3021">
              <w:rPr>
                <w:rFonts w:ascii="Arial" w:hAnsi="Arial" w:cs="Arial"/>
                <w:sz w:val="20"/>
                <w:szCs w:val="20"/>
                <w:lang w:val="en-GB"/>
              </w:rPr>
              <w:t>“</w:t>
            </w:r>
            <w:r w:rsidRPr="00BB3021">
              <w:rPr>
                <w:rFonts w:ascii="Arial" w:hAnsi="Arial" w:cs="Arial"/>
                <w:i/>
                <w:iCs/>
                <w:sz w:val="20"/>
                <w:szCs w:val="20"/>
                <w:lang w:val="en-GB"/>
              </w:rPr>
              <w:t>Stop Engine” or “Hard to Starboard”</w:t>
            </w:r>
            <w:r w:rsidRPr="00BB3021">
              <w:rPr>
                <w:rFonts w:ascii="Arial" w:hAnsi="Arial" w:cs="Arial"/>
                <w:sz w:val="20"/>
                <w:szCs w:val="20"/>
                <w:lang w:val="en-GB"/>
              </w:rPr>
              <w:t xml:space="preserve"> </w:t>
            </w:r>
            <w:r>
              <w:rPr>
                <w:rFonts w:ascii="Arial" w:hAnsi="Arial" w:cs="Arial"/>
                <w:sz w:val="20"/>
                <w:szCs w:val="20"/>
                <w:lang w:val="en-GB"/>
              </w:rPr>
              <w:t>add “</w:t>
            </w:r>
            <w:r w:rsidRPr="00BB3021">
              <w:rPr>
                <w:rFonts w:ascii="Arial" w:hAnsi="Arial" w:cs="Arial"/>
                <w:i/>
                <w:iCs/>
                <w:sz w:val="20"/>
                <w:szCs w:val="20"/>
                <w:lang w:val="en-GB"/>
              </w:rPr>
              <w:t>or the provision of information relative to the ships bow such as “2 points on the port bow’</w:t>
            </w:r>
          </w:p>
        </w:tc>
        <w:tc>
          <w:tcPr>
            <w:tcW w:w="6017" w:type="dxa"/>
          </w:tcPr>
          <w:p w14:paraId="71375352" w14:textId="77777777" w:rsidR="004F4DFE" w:rsidRPr="00AB4509" w:rsidRDefault="004F4DFE" w:rsidP="00960D50">
            <w:pPr>
              <w:spacing w:after="0" w:line="240" w:lineRule="auto"/>
              <w:rPr>
                <w:rFonts w:ascii="Arial" w:hAnsi="Arial" w:cs="Arial"/>
                <w:b/>
                <w:bCs/>
                <w:sz w:val="20"/>
                <w:szCs w:val="20"/>
                <w:u w:val="single"/>
                <w:lang w:val="en-GB"/>
              </w:rPr>
            </w:pPr>
            <w:r w:rsidRPr="00AB4509">
              <w:rPr>
                <w:rFonts w:ascii="Arial" w:hAnsi="Arial" w:cs="Arial"/>
                <w:b/>
                <w:bCs/>
                <w:sz w:val="20"/>
                <w:szCs w:val="20"/>
                <w:u w:val="single"/>
                <w:lang w:val="en-GB"/>
              </w:rPr>
              <w:t>Response (21/07/20)</w:t>
            </w:r>
          </w:p>
          <w:p w14:paraId="728DE74D" w14:textId="44447AE4" w:rsidR="004F4DFE" w:rsidRPr="00AB4509" w:rsidRDefault="00316325" w:rsidP="00BB3021">
            <w:pPr>
              <w:spacing w:after="0" w:line="240" w:lineRule="auto"/>
              <w:rPr>
                <w:rFonts w:ascii="Arial" w:hAnsi="Arial" w:cs="Arial"/>
                <w:sz w:val="20"/>
                <w:szCs w:val="20"/>
                <w:lang w:val="en-GB"/>
              </w:rPr>
            </w:pPr>
            <w:r>
              <w:rPr>
                <w:rFonts w:ascii="Arial" w:hAnsi="Arial" w:cs="Arial"/>
                <w:sz w:val="20"/>
                <w:szCs w:val="20"/>
                <w:lang w:val="en-GB"/>
              </w:rPr>
              <w:t xml:space="preserve">On review, it was considered that this entire section with its sub-section did not fit logically into the overall structure of the document and that it would be better incorporated at this high-level in section 3.2.  The content has been bulleted and restructured taking into consideration these comments </w:t>
            </w:r>
            <w:r w:rsidR="00083411">
              <w:rPr>
                <w:rFonts w:ascii="Arial" w:hAnsi="Arial" w:cs="Arial"/>
                <w:sz w:val="20"/>
                <w:szCs w:val="20"/>
                <w:lang w:val="en-GB"/>
              </w:rPr>
              <w:t>(</w:t>
            </w:r>
            <w:r>
              <w:rPr>
                <w:rFonts w:ascii="Arial" w:hAnsi="Arial" w:cs="Arial"/>
                <w:sz w:val="20"/>
                <w:szCs w:val="20"/>
                <w:lang w:val="en-GB"/>
              </w:rPr>
              <w:t xml:space="preserve">except </w:t>
            </w:r>
            <w:r w:rsidR="008F13C7">
              <w:rPr>
                <w:rFonts w:ascii="Arial" w:hAnsi="Arial" w:cs="Arial"/>
                <w:sz w:val="20"/>
                <w:szCs w:val="20"/>
                <w:lang w:val="en-GB"/>
              </w:rPr>
              <w:t xml:space="preserve">the third proposal which </w:t>
            </w:r>
            <w:r w:rsidR="004F4DFE" w:rsidRPr="00AB4509">
              <w:rPr>
                <w:rFonts w:ascii="Arial" w:hAnsi="Arial" w:cs="Arial"/>
                <w:sz w:val="20"/>
                <w:szCs w:val="20"/>
                <w:lang w:val="en-GB"/>
              </w:rPr>
              <w:t>seems a very unlikely example for a VTS Operator to even consider using</w:t>
            </w:r>
            <w:r w:rsidR="008F13C7">
              <w:rPr>
                <w:rFonts w:ascii="Arial" w:hAnsi="Arial" w:cs="Arial"/>
                <w:sz w:val="20"/>
                <w:szCs w:val="20"/>
                <w:lang w:val="en-GB"/>
              </w:rPr>
              <w:t xml:space="preserve"> and </w:t>
            </w:r>
            <w:r w:rsidR="00083411">
              <w:rPr>
                <w:rFonts w:ascii="Arial" w:hAnsi="Arial" w:cs="Arial"/>
                <w:sz w:val="20"/>
                <w:szCs w:val="20"/>
                <w:lang w:val="en-GB"/>
              </w:rPr>
              <w:t>is</w:t>
            </w:r>
            <w:r w:rsidR="008F13C7">
              <w:rPr>
                <w:rFonts w:ascii="Arial" w:hAnsi="Arial" w:cs="Arial"/>
                <w:sz w:val="20"/>
                <w:szCs w:val="20"/>
                <w:lang w:val="en-GB"/>
              </w:rPr>
              <w:t xml:space="preserve"> </w:t>
            </w:r>
            <w:r w:rsidR="004F4DFE" w:rsidRPr="00AB4509">
              <w:rPr>
                <w:rFonts w:ascii="Arial" w:hAnsi="Arial" w:cs="Arial"/>
                <w:sz w:val="20"/>
                <w:szCs w:val="20"/>
                <w:lang w:val="en-GB"/>
              </w:rPr>
              <w:t xml:space="preserve">not considered </w:t>
            </w:r>
            <w:r w:rsidR="00083411">
              <w:rPr>
                <w:rFonts w:ascii="Arial" w:hAnsi="Arial" w:cs="Arial"/>
                <w:sz w:val="20"/>
                <w:szCs w:val="20"/>
                <w:lang w:val="en-GB"/>
              </w:rPr>
              <w:t>necessary)</w:t>
            </w:r>
            <w:r w:rsidR="004F4DFE" w:rsidRPr="00AB4509">
              <w:rPr>
                <w:rFonts w:ascii="Arial" w:hAnsi="Arial" w:cs="Arial"/>
                <w:sz w:val="20"/>
                <w:szCs w:val="20"/>
                <w:lang w:val="en-GB"/>
              </w:rPr>
              <w:t>.</w:t>
            </w:r>
          </w:p>
          <w:p w14:paraId="246C5CBC" w14:textId="77777777" w:rsidR="004F4DFE" w:rsidRPr="00AB4509" w:rsidRDefault="004F4DFE" w:rsidP="00BB3021">
            <w:pPr>
              <w:spacing w:after="0" w:line="240" w:lineRule="auto"/>
              <w:rPr>
                <w:rFonts w:ascii="Arial" w:hAnsi="Arial" w:cs="Arial"/>
                <w:sz w:val="20"/>
                <w:szCs w:val="20"/>
                <w:lang w:val="en-GB"/>
              </w:rPr>
            </w:pPr>
          </w:p>
          <w:p w14:paraId="0B6B15A0" w14:textId="77777777" w:rsidR="004F4DFE" w:rsidRPr="00AB4509" w:rsidRDefault="004F4DFE" w:rsidP="00BB3021">
            <w:pPr>
              <w:spacing w:after="0" w:line="240" w:lineRule="auto"/>
              <w:rPr>
                <w:rFonts w:ascii="Arial" w:hAnsi="Arial" w:cs="Arial"/>
                <w:sz w:val="20"/>
                <w:szCs w:val="20"/>
                <w:lang w:val="en-GB"/>
              </w:rPr>
            </w:pPr>
            <w:r w:rsidRPr="00AB4509">
              <w:rPr>
                <w:rFonts w:ascii="Arial" w:hAnsi="Arial" w:cs="Arial"/>
                <w:b/>
                <w:bCs/>
                <w:sz w:val="20"/>
                <w:szCs w:val="20"/>
                <w:u w:val="single"/>
                <w:lang w:val="en-GB"/>
              </w:rPr>
              <w:t>Action</w:t>
            </w:r>
            <w:r w:rsidRPr="00AB4509">
              <w:rPr>
                <w:rFonts w:ascii="Arial" w:hAnsi="Arial" w:cs="Arial"/>
                <w:b/>
                <w:bCs/>
                <w:sz w:val="20"/>
                <w:szCs w:val="20"/>
                <w:lang w:val="en-GB"/>
              </w:rPr>
              <w:t>:</w:t>
            </w:r>
            <w:r w:rsidRPr="00AB4509">
              <w:rPr>
                <w:rFonts w:ascii="Arial" w:hAnsi="Arial" w:cs="Arial"/>
                <w:sz w:val="20"/>
                <w:szCs w:val="20"/>
                <w:lang w:val="en-GB"/>
              </w:rPr>
              <w:t xml:space="preserve"> </w:t>
            </w:r>
          </w:p>
          <w:p w14:paraId="1BFFB0D4" w14:textId="7F70D71A" w:rsidR="008F13C7" w:rsidRPr="00AB4509" w:rsidRDefault="004F4DFE" w:rsidP="008F13C7">
            <w:pPr>
              <w:spacing w:after="0" w:line="240" w:lineRule="auto"/>
              <w:rPr>
                <w:rFonts w:ascii="Arial" w:hAnsi="Arial" w:cs="Arial"/>
                <w:sz w:val="20"/>
                <w:szCs w:val="20"/>
                <w:lang w:val="en-GB"/>
              </w:rPr>
            </w:pPr>
            <w:r w:rsidRPr="00AB4509">
              <w:rPr>
                <w:rFonts w:ascii="Arial" w:hAnsi="Arial" w:cs="Arial"/>
                <w:sz w:val="20"/>
                <w:szCs w:val="20"/>
                <w:lang w:val="en-GB"/>
              </w:rPr>
              <w:t xml:space="preserve">1. </w:t>
            </w:r>
            <w:r w:rsidR="008F13C7">
              <w:rPr>
                <w:rFonts w:ascii="Arial" w:hAnsi="Arial" w:cs="Arial"/>
                <w:sz w:val="20"/>
                <w:szCs w:val="20"/>
                <w:lang w:val="en-GB"/>
              </w:rPr>
              <w:t>Review, restructure and m</w:t>
            </w:r>
            <w:r w:rsidRPr="00AB4509">
              <w:rPr>
                <w:rFonts w:ascii="Arial" w:hAnsi="Arial" w:cs="Arial"/>
                <w:sz w:val="20"/>
                <w:szCs w:val="20"/>
                <w:lang w:val="en-GB"/>
              </w:rPr>
              <w:t xml:space="preserve">ove </w:t>
            </w:r>
            <w:r w:rsidR="008F13C7">
              <w:rPr>
                <w:rFonts w:ascii="Arial" w:hAnsi="Arial" w:cs="Arial"/>
                <w:sz w:val="20"/>
                <w:szCs w:val="20"/>
                <w:lang w:val="en-GB"/>
              </w:rPr>
              <w:t>sections 6 and 6.1 and incorporate in section 3.2.</w:t>
            </w:r>
          </w:p>
          <w:p w14:paraId="155F0FC9" w14:textId="2EA87809" w:rsidR="004F4DFE" w:rsidRPr="00AB4509" w:rsidRDefault="004F4DFE" w:rsidP="00AB4509">
            <w:pPr>
              <w:spacing w:after="0" w:line="240" w:lineRule="auto"/>
              <w:rPr>
                <w:rFonts w:ascii="Arial" w:hAnsi="Arial" w:cs="Arial"/>
                <w:sz w:val="20"/>
                <w:szCs w:val="20"/>
                <w:lang w:val="en-GB"/>
              </w:rPr>
            </w:pPr>
          </w:p>
        </w:tc>
      </w:tr>
      <w:tr w:rsidR="004F4DFE" w:rsidRPr="00381A63" w14:paraId="0FB13407" w14:textId="77777777" w:rsidTr="004F4DFE">
        <w:trPr>
          <w:jc w:val="center"/>
        </w:trPr>
        <w:tc>
          <w:tcPr>
            <w:tcW w:w="562" w:type="dxa"/>
          </w:tcPr>
          <w:p w14:paraId="306EDD49" w14:textId="588A1B15" w:rsidR="004F4DFE" w:rsidRDefault="004F4DFE" w:rsidP="00F355D6">
            <w:pPr>
              <w:spacing w:after="0" w:line="240" w:lineRule="auto"/>
              <w:rPr>
                <w:rFonts w:ascii="Arial" w:hAnsi="Arial" w:cs="Arial"/>
                <w:sz w:val="20"/>
                <w:szCs w:val="20"/>
                <w:lang w:val="en-GB"/>
              </w:rPr>
            </w:pPr>
            <w:r>
              <w:rPr>
                <w:rFonts w:ascii="Arial" w:hAnsi="Arial" w:cs="Arial"/>
                <w:sz w:val="20"/>
                <w:szCs w:val="20"/>
                <w:lang w:val="en-GB"/>
              </w:rPr>
              <w:t>55</w:t>
            </w:r>
          </w:p>
        </w:tc>
        <w:tc>
          <w:tcPr>
            <w:tcW w:w="1971" w:type="dxa"/>
          </w:tcPr>
          <w:p w14:paraId="7BF011FC" w14:textId="77777777" w:rsidR="004F4DFE" w:rsidRDefault="004F4DFE" w:rsidP="00F355D6">
            <w:pPr>
              <w:spacing w:after="0" w:line="240" w:lineRule="auto"/>
              <w:rPr>
                <w:rFonts w:ascii="Arial" w:hAnsi="Arial" w:cs="Arial"/>
                <w:sz w:val="20"/>
                <w:szCs w:val="20"/>
                <w:lang w:val="en-GB"/>
              </w:rPr>
            </w:pPr>
            <w:r>
              <w:rPr>
                <w:rFonts w:ascii="Arial" w:hAnsi="Arial" w:cs="Arial"/>
                <w:sz w:val="20"/>
                <w:szCs w:val="20"/>
                <w:lang w:val="en-GB"/>
              </w:rPr>
              <w:t>6.1</w:t>
            </w:r>
          </w:p>
          <w:p w14:paraId="79A2CBE3" w14:textId="52073C76" w:rsidR="00931EF6" w:rsidRDefault="00931EF6" w:rsidP="00F355D6">
            <w:pPr>
              <w:spacing w:after="0" w:line="240" w:lineRule="auto"/>
              <w:rPr>
                <w:rFonts w:ascii="Arial" w:hAnsi="Arial" w:cs="Arial"/>
                <w:sz w:val="20"/>
                <w:szCs w:val="20"/>
                <w:lang w:val="en-GB"/>
              </w:rPr>
            </w:pPr>
            <w:r w:rsidRPr="00931EF6">
              <w:rPr>
                <w:rFonts w:ascii="Arial" w:hAnsi="Arial" w:cs="Arial"/>
                <w:sz w:val="20"/>
                <w:szCs w:val="20"/>
                <w:lang w:val="en-GB"/>
              </w:rPr>
              <w:t xml:space="preserve">(now </w:t>
            </w:r>
            <w:r w:rsidR="008F13C7">
              <w:rPr>
                <w:rFonts w:ascii="Arial" w:hAnsi="Arial" w:cs="Arial"/>
                <w:sz w:val="20"/>
                <w:szCs w:val="20"/>
                <w:lang w:val="en-GB"/>
              </w:rPr>
              <w:t xml:space="preserve">new </w:t>
            </w:r>
            <w:r w:rsidRPr="00931EF6">
              <w:rPr>
                <w:rFonts w:ascii="Arial" w:hAnsi="Arial" w:cs="Arial"/>
                <w:sz w:val="20"/>
                <w:szCs w:val="20"/>
                <w:lang w:val="en-GB"/>
              </w:rPr>
              <w:t xml:space="preserve">section </w:t>
            </w:r>
            <w:r w:rsidR="008F13C7">
              <w:rPr>
                <w:rFonts w:ascii="Arial" w:hAnsi="Arial" w:cs="Arial"/>
                <w:sz w:val="20"/>
                <w:szCs w:val="20"/>
                <w:lang w:val="en-GB"/>
              </w:rPr>
              <w:t>3.2.1</w:t>
            </w:r>
            <w:r w:rsidRPr="00931EF6">
              <w:rPr>
                <w:rFonts w:ascii="Arial" w:hAnsi="Arial" w:cs="Arial"/>
                <w:sz w:val="20"/>
                <w:szCs w:val="20"/>
                <w:lang w:val="en-GB"/>
              </w:rPr>
              <w:t>)</w:t>
            </w:r>
          </w:p>
        </w:tc>
        <w:tc>
          <w:tcPr>
            <w:tcW w:w="1095" w:type="dxa"/>
          </w:tcPr>
          <w:p w14:paraId="7574CED4" w14:textId="72640195" w:rsidR="004F4DFE" w:rsidRDefault="004F4DFE" w:rsidP="00F355D6">
            <w:pPr>
              <w:spacing w:after="0" w:line="240" w:lineRule="auto"/>
              <w:rPr>
                <w:rFonts w:ascii="Arial" w:hAnsi="Arial" w:cs="Arial"/>
                <w:sz w:val="20"/>
                <w:szCs w:val="20"/>
                <w:lang w:val="en-GB"/>
              </w:rPr>
            </w:pPr>
            <w:r w:rsidRPr="00C76074">
              <w:rPr>
                <w:rFonts w:ascii="Arial" w:hAnsi="Arial" w:cs="Arial"/>
                <w:sz w:val="20"/>
                <w:szCs w:val="20"/>
                <w:lang w:val="en-GB"/>
              </w:rPr>
              <w:t>1/07/20</w:t>
            </w:r>
          </w:p>
        </w:tc>
        <w:tc>
          <w:tcPr>
            <w:tcW w:w="4809" w:type="dxa"/>
          </w:tcPr>
          <w:p w14:paraId="019DB7EE" w14:textId="77777777" w:rsidR="004F4DFE" w:rsidRDefault="004F4DFE" w:rsidP="00F355D6">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1AA5D03F" w14:textId="6929060C" w:rsidR="004F4DFE" w:rsidRDefault="004F4DFE" w:rsidP="00F355D6">
            <w:pPr>
              <w:spacing w:after="0" w:line="240" w:lineRule="auto"/>
              <w:rPr>
                <w:rFonts w:ascii="Arial" w:hAnsi="Arial" w:cs="Arial"/>
                <w:sz w:val="20"/>
                <w:szCs w:val="20"/>
                <w:lang w:val="en-GB"/>
              </w:rPr>
            </w:pPr>
            <w:r w:rsidRPr="00BB3021">
              <w:rPr>
                <w:rFonts w:ascii="Arial" w:hAnsi="Arial" w:cs="Arial"/>
                <w:sz w:val="20"/>
                <w:szCs w:val="20"/>
                <w:lang w:val="en-GB"/>
              </w:rPr>
              <w:t>1.</w:t>
            </w:r>
            <w:r>
              <w:rPr>
                <w:rFonts w:ascii="Arial" w:hAnsi="Arial" w:cs="Arial"/>
                <w:sz w:val="20"/>
                <w:szCs w:val="20"/>
                <w:lang w:val="en-GB"/>
              </w:rPr>
              <w:t xml:space="preserve"> Para 1 line 1 – delete “</w:t>
            </w:r>
            <w:r w:rsidRPr="008A0BD2">
              <w:rPr>
                <w:rFonts w:ascii="Arial" w:hAnsi="Arial" w:cs="Arial"/>
                <w:i/>
                <w:iCs/>
                <w:sz w:val="20"/>
                <w:szCs w:val="20"/>
                <w:lang w:val="en-GB"/>
              </w:rPr>
              <w:t>frequently used</w:t>
            </w:r>
            <w:r>
              <w:rPr>
                <w:rFonts w:ascii="Arial" w:hAnsi="Arial" w:cs="Arial"/>
                <w:sz w:val="20"/>
                <w:szCs w:val="20"/>
                <w:lang w:val="en-GB"/>
              </w:rPr>
              <w:t>” replace by “</w:t>
            </w:r>
            <w:r w:rsidRPr="008A0BD2">
              <w:rPr>
                <w:rFonts w:ascii="Arial" w:hAnsi="Arial" w:cs="Arial"/>
                <w:i/>
                <w:iCs/>
                <w:sz w:val="20"/>
                <w:szCs w:val="20"/>
                <w:lang w:val="en-GB"/>
              </w:rPr>
              <w:t>recommended for use</w:t>
            </w:r>
            <w:r>
              <w:rPr>
                <w:rFonts w:ascii="Arial" w:hAnsi="Arial" w:cs="Arial"/>
                <w:sz w:val="20"/>
                <w:szCs w:val="20"/>
                <w:lang w:val="en-GB"/>
              </w:rPr>
              <w:t>”</w:t>
            </w:r>
          </w:p>
          <w:p w14:paraId="6632CFDC" w14:textId="41FA96CB" w:rsidR="004F4DFE" w:rsidRDefault="004F4DFE" w:rsidP="00F355D6">
            <w:pPr>
              <w:spacing w:after="0" w:line="240" w:lineRule="auto"/>
              <w:rPr>
                <w:rFonts w:ascii="Arial" w:hAnsi="Arial" w:cs="Arial"/>
                <w:sz w:val="20"/>
                <w:szCs w:val="20"/>
                <w:lang w:val="en-GB"/>
              </w:rPr>
            </w:pPr>
            <w:r>
              <w:rPr>
                <w:rFonts w:ascii="Arial" w:hAnsi="Arial" w:cs="Arial"/>
                <w:sz w:val="20"/>
                <w:szCs w:val="20"/>
                <w:lang w:val="en-GB"/>
              </w:rPr>
              <w:t>2. Para1 line 2 – end sentence at “</w:t>
            </w:r>
            <w:r w:rsidRPr="008A0BD2">
              <w:rPr>
                <w:rFonts w:ascii="Arial" w:hAnsi="Arial" w:cs="Arial"/>
                <w:i/>
                <w:iCs/>
                <w:sz w:val="20"/>
                <w:szCs w:val="20"/>
                <w:lang w:val="en-GB"/>
              </w:rPr>
              <w:t>understood</w:t>
            </w:r>
            <w:r>
              <w:rPr>
                <w:rFonts w:ascii="Arial" w:hAnsi="Arial" w:cs="Arial"/>
                <w:sz w:val="20"/>
                <w:szCs w:val="20"/>
                <w:lang w:val="en-GB"/>
              </w:rPr>
              <w:t>”.  New sentence to start “</w:t>
            </w:r>
            <w:r w:rsidRPr="008A0BD2">
              <w:rPr>
                <w:rFonts w:ascii="Arial" w:hAnsi="Arial" w:cs="Arial"/>
                <w:i/>
                <w:iCs/>
                <w:sz w:val="20"/>
                <w:szCs w:val="20"/>
                <w:lang w:val="en-GB"/>
              </w:rPr>
              <w:t xml:space="preserve">Message markers can be particularly effective </w:t>
            </w:r>
            <w:proofErr w:type="gramStart"/>
            <w:r w:rsidRPr="008A0BD2">
              <w:rPr>
                <w:rFonts w:ascii="Arial" w:hAnsi="Arial" w:cs="Arial"/>
                <w:i/>
                <w:iCs/>
                <w:sz w:val="20"/>
                <w:szCs w:val="20"/>
                <w:lang w:val="en-GB"/>
              </w:rPr>
              <w:t>when</w:t>
            </w:r>
            <w:r>
              <w:rPr>
                <w:rFonts w:ascii="Arial" w:hAnsi="Arial" w:cs="Arial"/>
                <w:sz w:val="20"/>
                <w:szCs w:val="20"/>
                <w:lang w:val="en-GB"/>
              </w:rPr>
              <w:t>..</w:t>
            </w:r>
            <w:proofErr w:type="gramEnd"/>
            <w:r>
              <w:rPr>
                <w:rFonts w:ascii="Arial" w:hAnsi="Arial" w:cs="Arial"/>
                <w:sz w:val="20"/>
                <w:szCs w:val="20"/>
                <w:lang w:val="en-GB"/>
              </w:rPr>
              <w:t>”</w:t>
            </w:r>
          </w:p>
          <w:p w14:paraId="4577D0EC" w14:textId="3777DF73" w:rsidR="004F4DFE" w:rsidRDefault="004F4DFE" w:rsidP="00F355D6">
            <w:pPr>
              <w:spacing w:after="0" w:line="240" w:lineRule="auto"/>
              <w:rPr>
                <w:rFonts w:ascii="Arial" w:hAnsi="Arial" w:cs="Arial"/>
                <w:sz w:val="20"/>
                <w:szCs w:val="20"/>
                <w:lang w:val="en-GB"/>
              </w:rPr>
            </w:pPr>
            <w:r>
              <w:rPr>
                <w:rFonts w:ascii="Arial" w:hAnsi="Arial" w:cs="Arial"/>
                <w:sz w:val="20"/>
                <w:szCs w:val="20"/>
                <w:lang w:val="en-GB"/>
              </w:rPr>
              <w:t>3. Para 1 line 4.  Start new para with “</w:t>
            </w:r>
            <w:r w:rsidRPr="008A0BD2">
              <w:rPr>
                <w:rFonts w:ascii="Arial" w:hAnsi="Arial" w:cs="Arial"/>
                <w:i/>
                <w:iCs/>
                <w:sz w:val="20"/>
                <w:szCs w:val="20"/>
                <w:lang w:val="en-GB"/>
              </w:rPr>
              <w:t xml:space="preserve">Message markers </w:t>
            </w:r>
            <w:proofErr w:type="gramStart"/>
            <w:r w:rsidRPr="008A0BD2">
              <w:rPr>
                <w:rFonts w:ascii="Arial" w:hAnsi="Arial" w:cs="Arial"/>
                <w:i/>
                <w:iCs/>
                <w:sz w:val="20"/>
                <w:szCs w:val="20"/>
                <w:lang w:val="en-GB"/>
              </w:rPr>
              <w:t>precede.</w:t>
            </w:r>
            <w:r>
              <w:rPr>
                <w:rFonts w:ascii="Arial" w:hAnsi="Arial" w:cs="Arial"/>
                <w:sz w:val="20"/>
                <w:szCs w:val="20"/>
                <w:lang w:val="en-GB"/>
              </w:rPr>
              <w:t>.</w:t>
            </w:r>
            <w:proofErr w:type="gramEnd"/>
            <w:r>
              <w:rPr>
                <w:rFonts w:ascii="Arial" w:hAnsi="Arial" w:cs="Arial"/>
                <w:sz w:val="20"/>
                <w:szCs w:val="20"/>
                <w:lang w:val="en-GB"/>
              </w:rPr>
              <w:t>”.  End first sentence at “</w:t>
            </w:r>
            <w:r w:rsidRPr="008A0BD2">
              <w:rPr>
                <w:rFonts w:ascii="Arial" w:hAnsi="Arial" w:cs="Arial"/>
                <w:i/>
                <w:iCs/>
                <w:sz w:val="20"/>
                <w:szCs w:val="20"/>
                <w:lang w:val="en-GB"/>
              </w:rPr>
              <w:t>corresponding part of the message</w:t>
            </w:r>
            <w:r>
              <w:rPr>
                <w:rFonts w:ascii="Arial" w:hAnsi="Arial" w:cs="Arial"/>
                <w:i/>
                <w:iCs/>
                <w:sz w:val="20"/>
                <w:szCs w:val="20"/>
                <w:lang w:val="en-GB"/>
              </w:rPr>
              <w:t>”.</w:t>
            </w:r>
            <w:r w:rsidRPr="008A0BD2">
              <w:rPr>
                <w:rFonts w:ascii="Arial" w:hAnsi="Arial" w:cs="Arial"/>
                <w:i/>
                <w:iCs/>
                <w:sz w:val="20"/>
                <w:szCs w:val="20"/>
                <w:lang w:val="en-GB"/>
              </w:rPr>
              <w:t xml:space="preserve"> </w:t>
            </w:r>
            <w:r>
              <w:rPr>
                <w:rFonts w:ascii="Arial" w:hAnsi="Arial" w:cs="Arial"/>
                <w:sz w:val="20"/>
                <w:szCs w:val="20"/>
                <w:lang w:val="en-GB"/>
              </w:rPr>
              <w:t>Start new sentence with “</w:t>
            </w:r>
            <w:r w:rsidRPr="00DC3E8C">
              <w:rPr>
                <w:rFonts w:ascii="Arial" w:hAnsi="Arial" w:cs="Arial"/>
                <w:i/>
                <w:iCs/>
                <w:sz w:val="20"/>
                <w:szCs w:val="20"/>
                <w:lang w:val="en-GB"/>
              </w:rPr>
              <w:t>The message markers clarifies</w:t>
            </w:r>
            <w:r>
              <w:rPr>
                <w:rFonts w:ascii="Arial" w:hAnsi="Arial" w:cs="Arial"/>
                <w:sz w:val="20"/>
                <w:szCs w:val="20"/>
                <w:lang w:val="en-GB"/>
              </w:rPr>
              <w:t>”.</w:t>
            </w:r>
          </w:p>
          <w:p w14:paraId="26ED34E7" w14:textId="7493CB8B" w:rsidR="004F4DFE" w:rsidRPr="004E4752" w:rsidRDefault="004F4DFE" w:rsidP="00F355D6">
            <w:pPr>
              <w:spacing w:after="0" w:line="240" w:lineRule="auto"/>
              <w:rPr>
                <w:rFonts w:ascii="Arial" w:hAnsi="Arial" w:cs="Arial"/>
                <w:sz w:val="20"/>
                <w:szCs w:val="20"/>
                <w:lang w:val="en-GB"/>
              </w:rPr>
            </w:pPr>
            <w:r>
              <w:rPr>
                <w:rFonts w:ascii="Arial" w:hAnsi="Arial" w:cs="Arial"/>
                <w:sz w:val="20"/>
                <w:szCs w:val="20"/>
                <w:lang w:val="en-GB"/>
              </w:rPr>
              <w:t>4. Para 2 line 1. Delete “</w:t>
            </w:r>
            <w:r w:rsidRPr="004E4752">
              <w:rPr>
                <w:rFonts w:ascii="Arial" w:hAnsi="Arial" w:cs="Arial"/>
                <w:i/>
                <w:iCs/>
                <w:sz w:val="20"/>
                <w:szCs w:val="20"/>
                <w:lang w:val="en-GB"/>
              </w:rPr>
              <w:t>recommended a</w:t>
            </w:r>
            <w:r w:rsidRPr="004E4752">
              <w:rPr>
                <w:rFonts w:ascii="Arial" w:hAnsi="Arial" w:cs="Arial"/>
                <w:sz w:val="20"/>
                <w:szCs w:val="20"/>
                <w:lang w:val="en-GB"/>
              </w:rPr>
              <w:t>s</w:t>
            </w:r>
            <w:r>
              <w:rPr>
                <w:rFonts w:ascii="Arial" w:hAnsi="Arial" w:cs="Arial"/>
                <w:sz w:val="20"/>
                <w:szCs w:val="20"/>
                <w:lang w:val="en-GB"/>
              </w:rPr>
              <w:t xml:space="preserve">”.  Insert </w:t>
            </w:r>
            <w:proofErr w:type="gramStart"/>
            <w:r>
              <w:rPr>
                <w:rFonts w:ascii="Arial" w:hAnsi="Arial" w:cs="Arial"/>
                <w:sz w:val="20"/>
                <w:szCs w:val="20"/>
                <w:lang w:val="en-GB"/>
              </w:rPr>
              <w:t>“..</w:t>
            </w:r>
            <w:proofErr w:type="gramEnd"/>
            <w:r w:rsidRPr="004E4752">
              <w:rPr>
                <w:rFonts w:ascii="Arial" w:hAnsi="Arial" w:cs="Arial"/>
                <w:i/>
                <w:iCs/>
                <w:sz w:val="20"/>
                <w:szCs w:val="20"/>
                <w:lang w:val="en-GB"/>
              </w:rPr>
              <w:t>VTS always uses</w:t>
            </w:r>
            <w:r>
              <w:rPr>
                <w:rFonts w:ascii="Arial" w:hAnsi="Arial" w:cs="Arial"/>
                <w:sz w:val="20"/>
                <w:szCs w:val="20"/>
                <w:lang w:val="en-GB"/>
              </w:rPr>
              <w:t>..” after “..</w:t>
            </w:r>
            <w:r w:rsidRPr="004E4752">
              <w:rPr>
                <w:rFonts w:ascii="Arial" w:hAnsi="Arial" w:cs="Arial"/>
                <w:i/>
                <w:iCs/>
                <w:sz w:val="20"/>
                <w:szCs w:val="20"/>
                <w:lang w:val="en-GB"/>
              </w:rPr>
              <w:t>best practice that..”</w:t>
            </w:r>
            <w:r>
              <w:rPr>
                <w:rFonts w:ascii="Arial" w:hAnsi="Arial" w:cs="Arial"/>
                <w:sz w:val="20"/>
                <w:szCs w:val="20"/>
                <w:lang w:val="en-GB"/>
              </w:rPr>
              <w:t>.  Delete “</w:t>
            </w:r>
            <w:r w:rsidRPr="004E4752">
              <w:rPr>
                <w:rFonts w:ascii="Arial" w:hAnsi="Arial" w:cs="Arial"/>
                <w:i/>
                <w:iCs/>
                <w:sz w:val="20"/>
                <w:szCs w:val="20"/>
                <w:lang w:val="en-GB"/>
              </w:rPr>
              <w:t>are used when a VTS communicates</w:t>
            </w:r>
            <w:r>
              <w:rPr>
                <w:rFonts w:ascii="Arial" w:hAnsi="Arial" w:cs="Arial"/>
                <w:i/>
                <w:iCs/>
                <w:sz w:val="20"/>
                <w:szCs w:val="20"/>
                <w:lang w:val="en-GB"/>
              </w:rPr>
              <w:t>”</w:t>
            </w:r>
            <w:r>
              <w:rPr>
                <w:rFonts w:ascii="Arial" w:hAnsi="Arial" w:cs="Arial"/>
                <w:sz w:val="20"/>
                <w:szCs w:val="20"/>
                <w:lang w:val="en-GB"/>
              </w:rPr>
              <w:t xml:space="preserve"> and replace with “</w:t>
            </w:r>
            <w:r w:rsidRPr="007768B5">
              <w:rPr>
                <w:rFonts w:ascii="Arial" w:hAnsi="Arial" w:cs="Arial"/>
                <w:i/>
                <w:iCs/>
                <w:sz w:val="20"/>
                <w:szCs w:val="20"/>
                <w:lang w:val="en-GB"/>
              </w:rPr>
              <w:t>when communicating</w:t>
            </w:r>
            <w:r>
              <w:rPr>
                <w:rFonts w:ascii="Arial" w:hAnsi="Arial" w:cs="Arial"/>
                <w:sz w:val="20"/>
                <w:szCs w:val="20"/>
                <w:lang w:val="en-GB"/>
              </w:rPr>
              <w:t>”</w:t>
            </w:r>
          </w:p>
          <w:p w14:paraId="77FC8827" w14:textId="230AA4FA" w:rsidR="004F4DFE" w:rsidRDefault="004F4DFE" w:rsidP="00F355D6">
            <w:pPr>
              <w:spacing w:after="0" w:line="240" w:lineRule="auto"/>
              <w:rPr>
                <w:rFonts w:ascii="Arial" w:hAnsi="Arial" w:cs="Arial"/>
                <w:sz w:val="20"/>
                <w:szCs w:val="20"/>
                <w:lang w:val="en-GB"/>
              </w:rPr>
            </w:pPr>
            <w:r w:rsidRPr="007768B5">
              <w:rPr>
                <w:rFonts w:ascii="Arial" w:hAnsi="Arial" w:cs="Arial"/>
                <w:sz w:val="20"/>
                <w:szCs w:val="20"/>
                <w:lang w:val="en-GB"/>
              </w:rPr>
              <w:t xml:space="preserve">5. Para </w:t>
            </w:r>
            <w:proofErr w:type="gramStart"/>
            <w:r w:rsidRPr="007768B5">
              <w:rPr>
                <w:rFonts w:ascii="Arial" w:hAnsi="Arial" w:cs="Arial"/>
                <w:sz w:val="20"/>
                <w:szCs w:val="20"/>
                <w:lang w:val="en-GB"/>
              </w:rPr>
              <w:t>2 line</w:t>
            </w:r>
            <w:proofErr w:type="gramEnd"/>
            <w:r w:rsidRPr="007768B5">
              <w:rPr>
                <w:rFonts w:ascii="Arial" w:hAnsi="Arial" w:cs="Arial"/>
                <w:sz w:val="20"/>
                <w:szCs w:val="20"/>
                <w:lang w:val="en-GB"/>
              </w:rPr>
              <w:t xml:space="preserve"> 1/2. </w:t>
            </w:r>
            <w:r>
              <w:rPr>
                <w:rFonts w:ascii="Arial" w:hAnsi="Arial" w:cs="Arial"/>
                <w:sz w:val="20"/>
                <w:szCs w:val="20"/>
                <w:lang w:val="en-GB"/>
              </w:rPr>
              <w:t>Delete “</w:t>
            </w:r>
            <w:r w:rsidRPr="007768B5">
              <w:rPr>
                <w:rFonts w:ascii="Arial" w:hAnsi="Arial" w:cs="Arial"/>
                <w:i/>
                <w:iCs/>
                <w:sz w:val="20"/>
                <w:szCs w:val="20"/>
                <w:lang w:val="en-GB"/>
              </w:rPr>
              <w:t>It is strongly recommended that message markers are always used when a VTS Operator is</w:t>
            </w:r>
            <w:r>
              <w:rPr>
                <w:rFonts w:ascii="Arial" w:hAnsi="Arial" w:cs="Arial"/>
                <w:sz w:val="20"/>
                <w:szCs w:val="20"/>
                <w:lang w:val="en-GB"/>
              </w:rPr>
              <w:t>” and replace with “</w:t>
            </w:r>
            <w:r w:rsidRPr="007768B5">
              <w:rPr>
                <w:rFonts w:ascii="Arial" w:hAnsi="Arial" w:cs="Arial"/>
                <w:i/>
                <w:iCs/>
                <w:sz w:val="20"/>
                <w:szCs w:val="20"/>
                <w:lang w:val="en-GB"/>
              </w:rPr>
              <w:t>The use of message markers becomes critical when</w:t>
            </w:r>
            <w:r>
              <w:rPr>
                <w:rFonts w:ascii="Arial" w:hAnsi="Arial" w:cs="Arial"/>
                <w:i/>
                <w:iCs/>
                <w:sz w:val="20"/>
                <w:szCs w:val="20"/>
                <w:lang w:val="en-GB"/>
              </w:rPr>
              <w:t>”.</w:t>
            </w:r>
          </w:p>
          <w:p w14:paraId="1D2F9587" w14:textId="1D13F136" w:rsidR="004F4DFE" w:rsidRPr="007768B5" w:rsidRDefault="004F4DFE" w:rsidP="00F355D6">
            <w:pPr>
              <w:spacing w:after="0" w:line="240" w:lineRule="auto"/>
              <w:rPr>
                <w:rFonts w:ascii="Arial" w:hAnsi="Arial" w:cs="Arial"/>
                <w:sz w:val="20"/>
                <w:szCs w:val="20"/>
                <w:lang w:val="en-GB"/>
              </w:rPr>
            </w:pPr>
            <w:r>
              <w:rPr>
                <w:rFonts w:ascii="Arial" w:hAnsi="Arial" w:cs="Arial"/>
                <w:sz w:val="20"/>
                <w:szCs w:val="20"/>
                <w:lang w:val="en-GB"/>
              </w:rPr>
              <w:t>6. Para 2 line 3.  Delete “</w:t>
            </w:r>
            <w:r w:rsidRPr="007768B5">
              <w:rPr>
                <w:rFonts w:ascii="Arial" w:hAnsi="Arial" w:cs="Arial"/>
                <w:i/>
                <w:iCs/>
                <w:sz w:val="20"/>
                <w:szCs w:val="20"/>
                <w:lang w:val="en-GB"/>
              </w:rPr>
              <w:t>irrespective of the language ability of the recipient;</w:t>
            </w:r>
            <w:r>
              <w:rPr>
                <w:rFonts w:ascii="Arial" w:hAnsi="Arial" w:cs="Arial"/>
                <w:sz w:val="20"/>
                <w:szCs w:val="20"/>
                <w:lang w:val="en-GB"/>
              </w:rPr>
              <w:t>”</w:t>
            </w:r>
          </w:p>
        </w:tc>
        <w:tc>
          <w:tcPr>
            <w:tcW w:w="6017" w:type="dxa"/>
          </w:tcPr>
          <w:p w14:paraId="33D0F88B" w14:textId="77777777" w:rsidR="004F4DFE" w:rsidRPr="00491781" w:rsidRDefault="004F4DFE" w:rsidP="00960D50">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6518D998" w14:textId="68F7E94D" w:rsidR="004F4DFE" w:rsidRPr="00AB4509" w:rsidRDefault="00083411" w:rsidP="00F355D6">
            <w:pPr>
              <w:spacing w:after="0" w:line="240" w:lineRule="auto"/>
              <w:rPr>
                <w:rFonts w:ascii="Arial" w:hAnsi="Arial" w:cs="Arial"/>
                <w:sz w:val="20"/>
                <w:szCs w:val="20"/>
                <w:lang w:val="en-GB"/>
              </w:rPr>
            </w:pPr>
            <w:r>
              <w:rPr>
                <w:rFonts w:ascii="Arial" w:hAnsi="Arial" w:cs="Arial"/>
                <w:sz w:val="20"/>
                <w:szCs w:val="20"/>
                <w:lang w:val="en-GB"/>
              </w:rPr>
              <w:t>All points agreed and should be included as part of the action above in moving section 6.1 and incorporating in section 3.2</w:t>
            </w:r>
          </w:p>
          <w:p w14:paraId="24A24E4E" w14:textId="01A2CBB9" w:rsidR="004F4DFE" w:rsidRPr="00AB4509" w:rsidRDefault="004F4DFE" w:rsidP="00F355D6">
            <w:pPr>
              <w:spacing w:after="0" w:line="240" w:lineRule="auto"/>
              <w:rPr>
                <w:rFonts w:ascii="Arial" w:hAnsi="Arial" w:cs="Arial"/>
                <w:sz w:val="20"/>
                <w:szCs w:val="20"/>
                <w:lang w:val="en-GB"/>
              </w:rPr>
            </w:pPr>
          </w:p>
          <w:p w14:paraId="45880EEB" w14:textId="0E5F6084" w:rsidR="004F4DFE" w:rsidRPr="007768B5" w:rsidRDefault="004F4DFE" w:rsidP="00F355D6">
            <w:pPr>
              <w:spacing w:after="0" w:line="240" w:lineRule="auto"/>
              <w:rPr>
                <w:rFonts w:ascii="Arial" w:hAnsi="Arial" w:cs="Arial"/>
                <w:color w:val="FF0000"/>
                <w:sz w:val="20"/>
                <w:szCs w:val="20"/>
                <w:lang w:val="en-GB"/>
              </w:rPr>
            </w:pPr>
            <w:r w:rsidRPr="00AB4509">
              <w:rPr>
                <w:rFonts w:ascii="Arial" w:hAnsi="Arial" w:cs="Arial"/>
                <w:b/>
                <w:bCs/>
                <w:sz w:val="20"/>
                <w:szCs w:val="20"/>
                <w:u w:val="single"/>
                <w:lang w:val="en-GB"/>
              </w:rPr>
              <w:t>Action</w:t>
            </w:r>
            <w:r w:rsidRPr="00AB4509">
              <w:rPr>
                <w:rFonts w:ascii="Arial" w:hAnsi="Arial" w:cs="Arial"/>
                <w:b/>
                <w:bCs/>
                <w:sz w:val="20"/>
                <w:szCs w:val="20"/>
                <w:lang w:val="en-GB"/>
              </w:rPr>
              <w:t xml:space="preserve">: </w:t>
            </w:r>
            <w:r w:rsidR="00083411">
              <w:rPr>
                <w:rFonts w:ascii="Arial" w:hAnsi="Arial" w:cs="Arial"/>
                <w:b/>
                <w:bCs/>
                <w:sz w:val="20"/>
                <w:szCs w:val="20"/>
                <w:lang w:val="en-GB"/>
              </w:rPr>
              <w:t>I</w:t>
            </w:r>
            <w:r w:rsidR="00083411" w:rsidRPr="00083411">
              <w:rPr>
                <w:rFonts w:ascii="Arial" w:hAnsi="Arial" w:cs="Arial"/>
                <w:sz w:val="20"/>
                <w:szCs w:val="20"/>
                <w:lang w:val="en-GB"/>
              </w:rPr>
              <w:t>nclude as part of the action above in moving section 6.1 and incorporating in section 3.2</w:t>
            </w:r>
            <w:r w:rsidRPr="00AB4509">
              <w:rPr>
                <w:rFonts w:ascii="Arial" w:hAnsi="Arial" w:cs="Arial"/>
                <w:sz w:val="20"/>
                <w:szCs w:val="20"/>
                <w:lang w:val="en-GB"/>
              </w:rPr>
              <w:t>”.</w:t>
            </w:r>
          </w:p>
        </w:tc>
      </w:tr>
    </w:tbl>
    <w:p w14:paraId="77611354" w14:textId="77777777" w:rsidR="00A3116D" w:rsidRDefault="00A3116D">
      <w:r>
        <w:br w:type="page"/>
      </w:r>
    </w:p>
    <w:tbl>
      <w:tblPr>
        <w:tblStyle w:val="TableGrid"/>
        <w:tblW w:w="14454" w:type="dxa"/>
        <w:jc w:val="center"/>
        <w:tblLook w:val="04A0" w:firstRow="1" w:lastRow="0" w:firstColumn="1" w:lastColumn="0" w:noHBand="0" w:noVBand="1"/>
      </w:tblPr>
      <w:tblGrid>
        <w:gridCol w:w="562"/>
        <w:gridCol w:w="1971"/>
        <w:gridCol w:w="1095"/>
        <w:gridCol w:w="4809"/>
        <w:gridCol w:w="6017"/>
      </w:tblGrid>
      <w:tr w:rsidR="004F4DFE" w:rsidRPr="00381A63" w14:paraId="7CCF73BF" w14:textId="77777777" w:rsidTr="004F4DFE">
        <w:trPr>
          <w:jc w:val="center"/>
        </w:trPr>
        <w:tc>
          <w:tcPr>
            <w:tcW w:w="562" w:type="dxa"/>
          </w:tcPr>
          <w:p w14:paraId="3ACD862D" w14:textId="4C9125B9"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lastRenderedPageBreak/>
              <w:t>56</w:t>
            </w:r>
          </w:p>
        </w:tc>
        <w:tc>
          <w:tcPr>
            <w:tcW w:w="1971" w:type="dxa"/>
            <w:vMerge w:val="restart"/>
          </w:tcPr>
          <w:p w14:paraId="56A2D3B6" w14:textId="282BFE75"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General</w:t>
            </w:r>
          </w:p>
        </w:tc>
        <w:tc>
          <w:tcPr>
            <w:tcW w:w="1095" w:type="dxa"/>
            <w:vMerge w:val="restart"/>
          </w:tcPr>
          <w:p w14:paraId="3FA0C5FC" w14:textId="61C16CB5" w:rsidR="004F4DFE" w:rsidRPr="00B043DB" w:rsidRDefault="004F4DFE" w:rsidP="00884767">
            <w:pPr>
              <w:spacing w:after="0" w:line="240" w:lineRule="auto"/>
              <w:rPr>
                <w:rFonts w:ascii="Arial" w:hAnsi="Arial" w:cs="Arial"/>
                <w:sz w:val="20"/>
                <w:szCs w:val="20"/>
                <w:lang w:val="en-GB"/>
              </w:rPr>
            </w:pPr>
            <w:r>
              <w:rPr>
                <w:rFonts w:ascii="Arial" w:hAnsi="Arial" w:cs="Arial"/>
                <w:sz w:val="20"/>
                <w:szCs w:val="20"/>
                <w:lang w:val="en-GB"/>
              </w:rPr>
              <w:t>25/06/20</w:t>
            </w:r>
          </w:p>
        </w:tc>
        <w:tc>
          <w:tcPr>
            <w:tcW w:w="4809" w:type="dxa"/>
          </w:tcPr>
          <w:p w14:paraId="54744002"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15D8185C" w14:textId="0AC867EB" w:rsidR="004F4DFE" w:rsidRDefault="004F4DFE" w:rsidP="0041438A">
            <w:pPr>
              <w:spacing w:after="0" w:line="240" w:lineRule="auto"/>
              <w:rPr>
                <w:rFonts w:ascii="Arial" w:hAnsi="Arial" w:cs="Arial"/>
                <w:sz w:val="20"/>
                <w:szCs w:val="20"/>
                <w:u w:val="single"/>
                <w:lang w:val="en-GB"/>
              </w:rPr>
            </w:pPr>
            <w:r w:rsidRPr="0009304D">
              <w:rPr>
                <w:rFonts w:ascii="Arial" w:hAnsi="Arial" w:cs="Arial"/>
                <w:sz w:val="20"/>
                <w:szCs w:val="20"/>
                <w:lang w:val="en-GB"/>
              </w:rPr>
              <w:t>They</w:t>
            </w:r>
            <w:r>
              <w:rPr>
                <w:rFonts w:ascii="Arial" w:hAnsi="Arial" w:cs="Arial"/>
                <w:sz w:val="20"/>
                <w:szCs w:val="20"/>
                <w:lang w:val="en-GB"/>
              </w:rPr>
              <w:t xml:space="preserve"> [Draft A.857 update]</w:t>
            </w:r>
            <w:r w:rsidRPr="0009304D">
              <w:rPr>
                <w:rFonts w:ascii="Arial" w:hAnsi="Arial" w:cs="Arial"/>
                <w:sz w:val="20"/>
                <w:szCs w:val="20"/>
                <w:lang w:val="en-GB"/>
              </w:rPr>
              <w:t xml:space="preserve"> now have Contracting Government, Competent Authority and VTS Provider, but you only need a VTS provider if you are going to have a VTS, who decides whether LPS or LPS? Not either of the first 2.</w:t>
            </w:r>
          </w:p>
        </w:tc>
        <w:tc>
          <w:tcPr>
            <w:tcW w:w="6017" w:type="dxa"/>
          </w:tcPr>
          <w:p w14:paraId="5EFD51D2" w14:textId="77777777" w:rsidR="004F4DFE" w:rsidRPr="00AB4509" w:rsidRDefault="004F4DFE" w:rsidP="00960D50">
            <w:pPr>
              <w:spacing w:after="0" w:line="240" w:lineRule="auto"/>
              <w:rPr>
                <w:rFonts w:ascii="Arial" w:hAnsi="Arial" w:cs="Arial"/>
                <w:b/>
                <w:bCs/>
                <w:sz w:val="20"/>
                <w:szCs w:val="20"/>
                <w:u w:val="single"/>
                <w:lang w:val="en-GB"/>
              </w:rPr>
            </w:pPr>
            <w:r w:rsidRPr="00AB4509">
              <w:rPr>
                <w:rFonts w:ascii="Arial" w:hAnsi="Arial" w:cs="Arial"/>
                <w:b/>
                <w:bCs/>
                <w:sz w:val="20"/>
                <w:szCs w:val="20"/>
                <w:u w:val="single"/>
                <w:lang w:val="en-GB"/>
              </w:rPr>
              <w:t>Response (21/07/20)</w:t>
            </w:r>
          </w:p>
          <w:p w14:paraId="6395558D" w14:textId="77777777" w:rsidR="004F4DFE" w:rsidRPr="00AB4509" w:rsidRDefault="004F4DFE" w:rsidP="0041438A">
            <w:pPr>
              <w:spacing w:after="0" w:line="240" w:lineRule="auto"/>
              <w:rPr>
                <w:rFonts w:ascii="Arial" w:hAnsi="Arial" w:cs="Arial"/>
                <w:sz w:val="20"/>
                <w:szCs w:val="20"/>
                <w:lang w:val="en-GB"/>
              </w:rPr>
            </w:pPr>
            <w:r w:rsidRPr="00AB4509">
              <w:rPr>
                <w:rFonts w:ascii="Arial" w:hAnsi="Arial" w:cs="Arial"/>
                <w:sz w:val="20"/>
                <w:szCs w:val="20"/>
                <w:lang w:val="en-GB"/>
              </w:rPr>
              <w:t>IMO is silent on LPS but IALA has attempted to set out guidance in Guideline G1142.  Under SOLAS, Contracting Governments only have a responsibility “to arrange for the establishment of VTS where, in their opinion, the volume of traffic or the degree of risk justifies such services”.  The only area where advice is offered to authorities is in the final para of section 1 of the LPS Guideline that “It is, therefore, considered best practice for Contracting Governments/Competent Authorities to ensure that a clear differentiation exists between VTS and local port services, and that this is clearly communicated to mariners”.  As there is no basis for mandating LPS under SOLAS/IMO Resolutions, IALA cannot dictate who is responsible for authorising or dictating the setting up of an LPS.  The IALA Guideline goes as far as it can in its guidance and it would be for the appropriate authority to implement it.  In the UK, the MCA as national competent authority, amplifies LPS in MGN 401 so, presumably, under this MGN it could advise a port to do so as part of its compliancy or inspection regime.  It is not intended that LPS be addressed in Guideline G1089 and LPS is not mentioned.</w:t>
            </w:r>
          </w:p>
          <w:p w14:paraId="1E2B43A9" w14:textId="5EE629BF" w:rsidR="004F4DFE" w:rsidRPr="00AB4509" w:rsidRDefault="004F4DFE" w:rsidP="0041438A">
            <w:pPr>
              <w:spacing w:after="0" w:line="240" w:lineRule="auto"/>
              <w:rPr>
                <w:rFonts w:ascii="Arial" w:hAnsi="Arial" w:cs="Arial"/>
                <w:b/>
                <w:bCs/>
                <w:sz w:val="20"/>
                <w:szCs w:val="20"/>
                <w:u w:val="single"/>
                <w:lang w:val="en-GB"/>
              </w:rPr>
            </w:pPr>
            <w:r w:rsidRPr="00AB4509">
              <w:rPr>
                <w:rFonts w:ascii="Arial" w:hAnsi="Arial" w:cs="Arial"/>
                <w:b/>
                <w:bCs/>
                <w:sz w:val="20"/>
                <w:szCs w:val="20"/>
                <w:u w:val="single"/>
                <w:lang w:val="en-GB"/>
              </w:rPr>
              <w:t>No action intended.</w:t>
            </w:r>
          </w:p>
        </w:tc>
      </w:tr>
      <w:tr w:rsidR="004F4DFE" w:rsidRPr="00381A63" w14:paraId="36D33C67" w14:textId="77777777" w:rsidTr="004F4DFE">
        <w:trPr>
          <w:jc w:val="center"/>
        </w:trPr>
        <w:tc>
          <w:tcPr>
            <w:tcW w:w="562" w:type="dxa"/>
          </w:tcPr>
          <w:p w14:paraId="3AD213D3" w14:textId="1594503A" w:rsidR="004F4DFE" w:rsidRDefault="004F4DFE" w:rsidP="00884767">
            <w:pPr>
              <w:spacing w:after="0" w:line="240" w:lineRule="auto"/>
              <w:rPr>
                <w:rFonts w:ascii="Arial" w:hAnsi="Arial" w:cs="Arial"/>
                <w:sz w:val="20"/>
                <w:szCs w:val="20"/>
                <w:lang w:val="en-GB"/>
              </w:rPr>
            </w:pPr>
            <w:r>
              <w:rPr>
                <w:rFonts w:ascii="Arial" w:hAnsi="Arial" w:cs="Arial"/>
                <w:sz w:val="20"/>
                <w:szCs w:val="20"/>
                <w:lang w:val="en-GB"/>
              </w:rPr>
              <w:t>57</w:t>
            </w:r>
          </w:p>
        </w:tc>
        <w:tc>
          <w:tcPr>
            <w:tcW w:w="1971" w:type="dxa"/>
            <w:vMerge/>
          </w:tcPr>
          <w:p w14:paraId="7FD2BA54" w14:textId="79A1449C" w:rsidR="004F4DFE" w:rsidRDefault="004F4DFE" w:rsidP="00884767">
            <w:pPr>
              <w:spacing w:after="0" w:line="240" w:lineRule="auto"/>
              <w:rPr>
                <w:rFonts w:ascii="Arial" w:hAnsi="Arial" w:cs="Arial"/>
                <w:sz w:val="20"/>
                <w:szCs w:val="20"/>
                <w:lang w:val="en-GB"/>
              </w:rPr>
            </w:pPr>
          </w:p>
        </w:tc>
        <w:tc>
          <w:tcPr>
            <w:tcW w:w="1095" w:type="dxa"/>
            <w:vMerge/>
          </w:tcPr>
          <w:p w14:paraId="52432113" w14:textId="77777777" w:rsidR="004F4DFE" w:rsidRDefault="004F4DFE" w:rsidP="00884767">
            <w:pPr>
              <w:spacing w:after="0" w:line="240" w:lineRule="auto"/>
              <w:rPr>
                <w:rFonts w:ascii="Arial" w:hAnsi="Arial" w:cs="Arial"/>
                <w:sz w:val="20"/>
                <w:szCs w:val="20"/>
                <w:lang w:val="en-GB"/>
              </w:rPr>
            </w:pPr>
          </w:p>
        </w:tc>
        <w:tc>
          <w:tcPr>
            <w:tcW w:w="4809" w:type="dxa"/>
          </w:tcPr>
          <w:p w14:paraId="2D192815"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7458B9C7" w14:textId="392386B8"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lang w:val="en-GB"/>
              </w:rPr>
              <w:t>W</w:t>
            </w:r>
            <w:r w:rsidRPr="00697E18">
              <w:rPr>
                <w:rFonts w:ascii="Arial" w:hAnsi="Arial" w:cs="Arial"/>
                <w:sz w:val="20"/>
                <w:szCs w:val="20"/>
                <w:lang w:val="en-GB"/>
              </w:rPr>
              <w:t>ould have liked the Illustrated Examples of Annex A to have been retained in some way, albeit that they would be necessarily retitled to represent ‘timely and relevant information’ (INS), ‘monitoring and management of ship traffic’ (TOS) and ‘navigational support’ (NAS)</w:t>
            </w:r>
          </w:p>
        </w:tc>
        <w:tc>
          <w:tcPr>
            <w:tcW w:w="6017" w:type="dxa"/>
          </w:tcPr>
          <w:p w14:paraId="315610DE" w14:textId="77777777" w:rsidR="004F4DFE" w:rsidRPr="00491781" w:rsidRDefault="004F4DFE" w:rsidP="00960D50">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09855F31" w14:textId="6BEB9534" w:rsidR="004F4DFE" w:rsidRPr="00AA0977" w:rsidRDefault="004F4DFE" w:rsidP="0041438A">
            <w:pPr>
              <w:spacing w:after="0" w:line="240" w:lineRule="auto"/>
              <w:rPr>
                <w:rFonts w:ascii="Arial" w:hAnsi="Arial" w:cs="Arial"/>
                <w:sz w:val="20"/>
                <w:szCs w:val="20"/>
                <w:lang w:val="en-GB"/>
              </w:rPr>
            </w:pPr>
            <w:r w:rsidRPr="00AA0977">
              <w:rPr>
                <w:rFonts w:ascii="Arial" w:hAnsi="Arial" w:cs="Arial"/>
                <w:sz w:val="20"/>
                <w:szCs w:val="20"/>
                <w:lang w:val="en-GB"/>
              </w:rPr>
              <w:t>One clear aim of this document was to ensure that any comparison with the existing “Types of Service” and the inference that they are somehow optional must be avoided at all costs.  In the existing guideline, the annex was intended to cover the use of Message Markers but links it closely to Types of Service.  It is also intended to retain this document as a high-level one.  To avoid duplication, the current version of G1132, refers the reader to 1089 for detailed guidance on Message Markers.  This needs to be rationalised and Guidance on Message Markers sits more appropriately in G1132 when it is expanded to cover phraseology.</w:t>
            </w:r>
          </w:p>
          <w:p w14:paraId="4B8F6AAA" w14:textId="77777777" w:rsidR="004F4DFE" w:rsidRPr="00AA0977" w:rsidRDefault="004F4DFE" w:rsidP="0041438A">
            <w:pPr>
              <w:spacing w:after="0" w:line="240" w:lineRule="auto"/>
              <w:rPr>
                <w:rFonts w:ascii="Arial" w:hAnsi="Arial" w:cs="Arial"/>
                <w:b/>
                <w:bCs/>
                <w:sz w:val="20"/>
                <w:szCs w:val="20"/>
                <w:u w:val="single"/>
                <w:lang w:val="en-GB"/>
              </w:rPr>
            </w:pPr>
          </w:p>
          <w:p w14:paraId="0ADC0C5F" w14:textId="4413ED9D" w:rsidR="004F4DFE" w:rsidRPr="00F95546" w:rsidRDefault="004F4DFE" w:rsidP="0041438A">
            <w:pPr>
              <w:spacing w:after="0" w:line="240" w:lineRule="auto"/>
              <w:rPr>
                <w:rFonts w:ascii="Arial" w:hAnsi="Arial" w:cs="Arial"/>
                <w:sz w:val="20"/>
                <w:szCs w:val="20"/>
                <w:u w:val="single"/>
                <w:lang w:val="en-GB"/>
              </w:rPr>
            </w:pPr>
            <w:r w:rsidRPr="00AA0977">
              <w:rPr>
                <w:rFonts w:ascii="Arial" w:hAnsi="Arial" w:cs="Arial"/>
                <w:b/>
                <w:bCs/>
                <w:sz w:val="20"/>
                <w:szCs w:val="20"/>
                <w:u w:val="single"/>
                <w:lang w:val="en-GB"/>
              </w:rPr>
              <w:t>Action</w:t>
            </w:r>
            <w:r w:rsidRPr="00AA0977">
              <w:rPr>
                <w:rFonts w:ascii="Arial" w:hAnsi="Arial" w:cs="Arial"/>
                <w:sz w:val="20"/>
                <w:szCs w:val="20"/>
                <w:lang w:val="en-GB"/>
              </w:rPr>
              <w:t xml:space="preserve">:  The need for Message Markers to be covered in G1132 should be identified in the covering input paper. </w:t>
            </w:r>
          </w:p>
        </w:tc>
      </w:tr>
      <w:tr w:rsidR="004F4DFE" w:rsidRPr="00381A63" w14:paraId="7773AC8C" w14:textId="77777777" w:rsidTr="004F4DFE">
        <w:trPr>
          <w:trHeight w:val="648"/>
          <w:jc w:val="center"/>
        </w:trPr>
        <w:tc>
          <w:tcPr>
            <w:tcW w:w="562" w:type="dxa"/>
          </w:tcPr>
          <w:p w14:paraId="09796627" w14:textId="3E1F9D98" w:rsidR="004F4DFE" w:rsidRPr="004A6446" w:rsidRDefault="004F4DFE" w:rsidP="00884767">
            <w:pPr>
              <w:spacing w:after="0" w:line="240" w:lineRule="auto"/>
              <w:rPr>
                <w:rFonts w:ascii="Arial" w:hAnsi="Arial" w:cs="Arial"/>
                <w:sz w:val="20"/>
                <w:szCs w:val="20"/>
                <w:lang w:val="en-GB"/>
              </w:rPr>
            </w:pPr>
            <w:r>
              <w:rPr>
                <w:rFonts w:ascii="Arial" w:hAnsi="Arial" w:cs="Arial"/>
                <w:sz w:val="20"/>
                <w:szCs w:val="20"/>
                <w:lang w:val="en-GB"/>
              </w:rPr>
              <w:t>58</w:t>
            </w:r>
          </w:p>
        </w:tc>
        <w:tc>
          <w:tcPr>
            <w:tcW w:w="1971" w:type="dxa"/>
            <w:vMerge/>
          </w:tcPr>
          <w:p w14:paraId="49A851A6" w14:textId="284F68EF" w:rsidR="004F4DFE" w:rsidRPr="004A6446" w:rsidRDefault="004F4DFE" w:rsidP="00884767">
            <w:pPr>
              <w:spacing w:after="0" w:line="240" w:lineRule="auto"/>
              <w:rPr>
                <w:rFonts w:ascii="Arial" w:hAnsi="Arial" w:cs="Arial"/>
                <w:sz w:val="20"/>
                <w:szCs w:val="20"/>
                <w:lang w:val="en-GB"/>
              </w:rPr>
            </w:pPr>
          </w:p>
        </w:tc>
        <w:tc>
          <w:tcPr>
            <w:tcW w:w="1095" w:type="dxa"/>
            <w:vMerge/>
          </w:tcPr>
          <w:p w14:paraId="59CC1AD8" w14:textId="50E5416B" w:rsidR="004F4DFE" w:rsidRPr="004A6446" w:rsidRDefault="004F4DFE" w:rsidP="00884767">
            <w:pPr>
              <w:spacing w:after="0" w:line="240" w:lineRule="auto"/>
              <w:rPr>
                <w:rFonts w:ascii="Arial" w:hAnsi="Arial" w:cs="Arial"/>
                <w:sz w:val="20"/>
                <w:szCs w:val="20"/>
                <w:lang w:val="en-GB"/>
              </w:rPr>
            </w:pPr>
          </w:p>
        </w:tc>
        <w:tc>
          <w:tcPr>
            <w:tcW w:w="4809" w:type="dxa"/>
          </w:tcPr>
          <w:p w14:paraId="4E1B2699"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UK (MCA)</w:t>
            </w:r>
          </w:p>
          <w:p w14:paraId="59512558" w14:textId="1866AA85" w:rsidR="004F4DFE" w:rsidRPr="004A6446" w:rsidRDefault="004F4DFE" w:rsidP="0041438A">
            <w:pPr>
              <w:spacing w:after="0" w:line="240" w:lineRule="auto"/>
              <w:rPr>
                <w:rFonts w:ascii="Arial" w:hAnsi="Arial" w:cs="Arial"/>
                <w:sz w:val="20"/>
                <w:szCs w:val="20"/>
                <w:lang w:val="en-GB"/>
              </w:rPr>
            </w:pPr>
            <w:r w:rsidRPr="000F34E9">
              <w:rPr>
                <w:rFonts w:ascii="Arial" w:hAnsi="Arial" w:cs="Arial"/>
                <w:sz w:val="20"/>
                <w:szCs w:val="20"/>
                <w:lang w:val="en-GB"/>
              </w:rPr>
              <w:t>Would it be of benefit/is there a need to retain the checklist at Annex B of the current 1089</w:t>
            </w:r>
          </w:p>
        </w:tc>
        <w:tc>
          <w:tcPr>
            <w:tcW w:w="6017" w:type="dxa"/>
          </w:tcPr>
          <w:p w14:paraId="0B469EAA" w14:textId="77777777" w:rsidR="004F4DFE" w:rsidRPr="00AA0977" w:rsidRDefault="004F4DFE" w:rsidP="00960D50">
            <w:pPr>
              <w:spacing w:after="0" w:line="240" w:lineRule="auto"/>
              <w:rPr>
                <w:rFonts w:ascii="Arial" w:hAnsi="Arial" w:cs="Arial"/>
                <w:b/>
                <w:bCs/>
                <w:sz w:val="20"/>
                <w:szCs w:val="20"/>
                <w:u w:val="single"/>
                <w:lang w:val="en-GB"/>
              </w:rPr>
            </w:pPr>
            <w:r w:rsidRPr="00AA0977">
              <w:rPr>
                <w:rFonts w:ascii="Arial" w:hAnsi="Arial" w:cs="Arial"/>
                <w:b/>
                <w:bCs/>
                <w:sz w:val="20"/>
                <w:szCs w:val="20"/>
                <w:u w:val="single"/>
                <w:lang w:val="en-GB"/>
              </w:rPr>
              <w:t>Response (21/07/20)</w:t>
            </w:r>
          </w:p>
          <w:p w14:paraId="4F396499" w14:textId="064C3E68" w:rsidR="004F4DFE" w:rsidRPr="00AA0977" w:rsidRDefault="004F4DFE" w:rsidP="0041438A">
            <w:pPr>
              <w:spacing w:after="0" w:line="240" w:lineRule="auto"/>
              <w:rPr>
                <w:rFonts w:ascii="Arial" w:hAnsi="Arial" w:cs="Arial"/>
                <w:sz w:val="20"/>
                <w:szCs w:val="20"/>
                <w:lang w:val="en-GB"/>
              </w:rPr>
            </w:pPr>
            <w:r w:rsidRPr="00AA0977">
              <w:rPr>
                <w:rFonts w:ascii="Arial" w:hAnsi="Arial" w:cs="Arial"/>
                <w:sz w:val="20"/>
                <w:szCs w:val="20"/>
                <w:lang w:val="en-GB"/>
              </w:rPr>
              <w:t>The benefit of this checklist is agreed but it was considered that this Annex does not belong in G1089 and it would be more appropriate for it to be transferred to Guideline G1141 (ex-V-127) on Operational Procedures.</w:t>
            </w:r>
          </w:p>
          <w:p w14:paraId="1A08599F" w14:textId="77777777" w:rsidR="004F4DFE" w:rsidRPr="00AA0977" w:rsidRDefault="004F4DFE" w:rsidP="0041438A">
            <w:pPr>
              <w:spacing w:after="0" w:line="240" w:lineRule="auto"/>
              <w:rPr>
                <w:rFonts w:ascii="Arial" w:hAnsi="Arial" w:cs="Arial"/>
                <w:b/>
                <w:bCs/>
                <w:sz w:val="20"/>
                <w:szCs w:val="20"/>
                <w:u w:val="single"/>
                <w:lang w:val="en-GB"/>
              </w:rPr>
            </w:pPr>
          </w:p>
          <w:p w14:paraId="19128B38" w14:textId="62BD7A43" w:rsidR="004F4DFE" w:rsidRPr="00AA0977" w:rsidRDefault="004F4DFE" w:rsidP="0041438A">
            <w:pPr>
              <w:spacing w:after="0" w:line="240" w:lineRule="auto"/>
              <w:rPr>
                <w:rFonts w:ascii="Arial" w:hAnsi="Arial" w:cs="Arial"/>
                <w:sz w:val="20"/>
                <w:szCs w:val="20"/>
                <w:lang w:val="en-GB"/>
              </w:rPr>
            </w:pPr>
            <w:r w:rsidRPr="00AA0977">
              <w:rPr>
                <w:rFonts w:ascii="Arial" w:hAnsi="Arial" w:cs="Arial"/>
                <w:b/>
                <w:bCs/>
                <w:sz w:val="20"/>
                <w:szCs w:val="20"/>
                <w:u w:val="single"/>
                <w:lang w:val="en-GB"/>
              </w:rPr>
              <w:t>Action</w:t>
            </w:r>
            <w:r w:rsidRPr="00AA0977">
              <w:rPr>
                <w:rFonts w:ascii="Arial" w:hAnsi="Arial" w:cs="Arial"/>
                <w:sz w:val="20"/>
                <w:szCs w:val="20"/>
                <w:lang w:val="en-GB"/>
              </w:rPr>
              <w:t>:  Need for review and inclusion of the checklist in the update to G1141 to be identified in the input paper.</w:t>
            </w:r>
          </w:p>
        </w:tc>
      </w:tr>
      <w:tr w:rsidR="00C10032" w:rsidRPr="00381A63" w14:paraId="16B96AE6" w14:textId="77777777" w:rsidTr="004F4DFE">
        <w:trPr>
          <w:trHeight w:val="648"/>
          <w:jc w:val="center"/>
        </w:trPr>
        <w:tc>
          <w:tcPr>
            <w:tcW w:w="562" w:type="dxa"/>
          </w:tcPr>
          <w:p w14:paraId="54720B37" w14:textId="4BF302E1" w:rsidR="00C10032" w:rsidRDefault="00C10032" w:rsidP="00884767">
            <w:pPr>
              <w:spacing w:after="0" w:line="240" w:lineRule="auto"/>
              <w:rPr>
                <w:rFonts w:ascii="Arial" w:hAnsi="Arial" w:cs="Arial"/>
                <w:sz w:val="20"/>
                <w:szCs w:val="20"/>
                <w:lang w:val="en-GB"/>
              </w:rPr>
            </w:pPr>
            <w:r>
              <w:rPr>
                <w:rFonts w:ascii="Arial" w:hAnsi="Arial" w:cs="Arial"/>
                <w:sz w:val="20"/>
                <w:szCs w:val="20"/>
                <w:lang w:val="en-GB"/>
              </w:rPr>
              <w:lastRenderedPageBreak/>
              <w:t>59</w:t>
            </w:r>
          </w:p>
        </w:tc>
        <w:tc>
          <w:tcPr>
            <w:tcW w:w="1971" w:type="dxa"/>
          </w:tcPr>
          <w:p w14:paraId="36252668" w14:textId="77777777" w:rsidR="00C10032" w:rsidRDefault="00C10032" w:rsidP="00884767">
            <w:pPr>
              <w:spacing w:after="0" w:line="240" w:lineRule="auto"/>
              <w:rPr>
                <w:rFonts w:ascii="Arial" w:hAnsi="Arial" w:cs="Arial"/>
                <w:sz w:val="20"/>
                <w:szCs w:val="20"/>
                <w:lang w:val="en-GB"/>
              </w:rPr>
            </w:pPr>
          </w:p>
        </w:tc>
        <w:tc>
          <w:tcPr>
            <w:tcW w:w="1095" w:type="dxa"/>
          </w:tcPr>
          <w:p w14:paraId="4A3F2D10" w14:textId="03D6AE3B" w:rsidR="00C10032" w:rsidRDefault="00C10032" w:rsidP="00884767">
            <w:pPr>
              <w:spacing w:after="0" w:line="240" w:lineRule="auto"/>
              <w:rPr>
                <w:rFonts w:ascii="Arial" w:hAnsi="Arial" w:cs="Arial"/>
                <w:sz w:val="20"/>
                <w:szCs w:val="20"/>
                <w:lang w:val="en-GB"/>
              </w:rPr>
            </w:pPr>
            <w:r>
              <w:rPr>
                <w:rFonts w:ascii="Arial" w:hAnsi="Arial" w:cs="Arial"/>
                <w:sz w:val="20"/>
                <w:szCs w:val="20"/>
                <w:lang w:val="en-GB"/>
              </w:rPr>
              <w:t>16/08/20</w:t>
            </w:r>
          </w:p>
        </w:tc>
        <w:tc>
          <w:tcPr>
            <w:tcW w:w="4809" w:type="dxa"/>
          </w:tcPr>
          <w:p w14:paraId="7A466313" w14:textId="77777777" w:rsidR="00C10032" w:rsidRDefault="00C10032" w:rsidP="00C10032">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74B08B03" w14:textId="09C6822D" w:rsidR="00C10032" w:rsidRPr="00C10032" w:rsidRDefault="00C10032" w:rsidP="0041438A">
            <w:pPr>
              <w:spacing w:after="0" w:line="240" w:lineRule="auto"/>
              <w:rPr>
                <w:rFonts w:ascii="Arial" w:hAnsi="Arial" w:cs="Arial"/>
                <w:sz w:val="20"/>
                <w:szCs w:val="20"/>
                <w:lang w:val="en-GB"/>
              </w:rPr>
            </w:pPr>
            <w:r>
              <w:rPr>
                <w:rFonts w:ascii="Arial" w:hAnsi="Arial" w:cs="Arial"/>
                <w:sz w:val="20"/>
                <w:szCs w:val="20"/>
                <w:lang w:val="en-GB"/>
              </w:rPr>
              <w:t>“Definitions” section should be a</w:t>
            </w:r>
            <w:r w:rsidRPr="00C10032">
              <w:rPr>
                <w:rFonts w:ascii="Arial" w:hAnsi="Arial" w:cs="Arial"/>
                <w:sz w:val="20"/>
                <w:szCs w:val="20"/>
                <w:lang w:val="en-GB"/>
              </w:rPr>
              <w:t>dded as per the IALA Guideline template (using the recommended wording)</w:t>
            </w:r>
          </w:p>
        </w:tc>
        <w:tc>
          <w:tcPr>
            <w:tcW w:w="6017" w:type="dxa"/>
          </w:tcPr>
          <w:p w14:paraId="0DC2E1C1" w14:textId="77777777" w:rsidR="00C10032" w:rsidRDefault="00C10032" w:rsidP="00960D50">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w:t>
            </w:r>
            <w:r>
              <w:rPr>
                <w:rFonts w:ascii="Arial" w:hAnsi="Arial" w:cs="Arial"/>
                <w:b/>
                <w:bCs/>
                <w:sz w:val="20"/>
                <w:szCs w:val="20"/>
                <w:u w:val="single"/>
                <w:lang w:val="en-GB"/>
              </w:rPr>
              <w:t>18</w:t>
            </w:r>
            <w:r w:rsidRPr="00491781">
              <w:rPr>
                <w:rFonts w:ascii="Arial" w:hAnsi="Arial" w:cs="Arial"/>
                <w:b/>
                <w:bCs/>
                <w:sz w:val="20"/>
                <w:szCs w:val="20"/>
                <w:u w:val="single"/>
                <w:lang w:val="en-GB"/>
              </w:rPr>
              <w:t>/0</w:t>
            </w:r>
            <w:r w:rsidR="00472ED8">
              <w:rPr>
                <w:rFonts w:ascii="Arial" w:hAnsi="Arial" w:cs="Arial"/>
                <w:b/>
                <w:bCs/>
                <w:sz w:val="20"/>
                <w:szCs w:val="20"/>
                <w:u w:val="single"/>
                <w:lang w:val="en-GB"/>
              </w:rPr>
              <w:t>8</w:t>
            </w:r>
            <w:r w:rsidRPr="00491781">
              <w:rPr>
                <w:rFonts w:ascii="Arial" w:hAnsi="Arial" w:cs="Arial"/>
                <w:b/>
                <w:bCs/>
                <w:sz w:val="20"/>
                <w:szCs w:val="20"/>
                <w:u w:val="single"/>
                <w:lang w:val="en-GB"/>
              </w:rPr>
              <w:t>/20</w:t>
            </w:r>
            <w:r>
              <w:rPr>
                <w:rFonts w:ascii="Arial" w:hAnsi="Arial" w:cs="Arial"/>
                <w:b/>
                <w:bCs/>
                <w:sz w:val="20"/>
                <w:szCs w:val="20"/>
                <w:u w:val="single"/>
                <w:lang w:val="en-GB"/>
              </w:rPr>
              <w:t>)</w:t>
            </w:r>
          </w:p>
          <w:p w14:paraId="17F54FCE" w14:textId="77777777" w:rsidR="00472ED8" w:rsidRP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We deliberately decided to omit this. It was our considered opinion that a “Template” is provided to ensure commonality of presentation but that fields are optional and do not need to be included if there is nothing to enter under the relevant heading (unless, of course, specifically identified as mandatory).</w:t>
            </w:r>
          </w:p>
          <w:p w14:paraId="39036096" w14:textId="77777777" w:rsidR="00472ED8" w:rsidRP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 xml:space="preserve"> </w:t>
            </w:r>
          </w:p>
          <w:p w14:paraId="519D30A9" w14:textId="77777777" w:rsidR="00472ED8" w:rsidRP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It is considered that Dr Mike Hadley’s “suggested text” was offered as a logical introduction when definitions followed.</w:t>
            </w:r>
          </w:p>
          <w:p w14:paraId="166098E4" w14:textId="77777777" w:rsidR="00472ED8" w:rsidRPr="00472ED8" w:rsidRDefault="00472ED8" w:rsidP="00472ED8">
            <w:pPr>
              <w:spacing w:after="0" w:line="240" w:lineRule="auto"/>
              <w:rPr>
                <w:rFonts w:ascii="Arial" w:hAnsi="Arial" w:cs="Arial"/>
                <w:sz w:val="20"/>
                <w:szCs w:val="20"/>
                <w:lang w:val="en-GB"/>
              </w:rPr>
            </w:pPr>
          </w:p>
          <w:p w14:paraId="12D61FF9" w14:textId="77777777" w:rsidR="00472ED8" w:rsidRP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However, where no definitions are considered necessary, then the introductory text becomes redundant and unnecessary; in this case no definitions are required and, thus, the whole section can be omitted.</w:t>
            </w:r>
          </w:p>
          <w:p w14:paraId="3B954F53" w14:textId="77777777" w:rsidR="00472ED8" w:rsidRPr="00472ED8" w:rsidRDefault="00472ED8" w:rsidP="00472ED8">
            <w:pPr>
              <w:spacing w:after="0" w:line="240" w:lineRule="auto"/>
              <w:rPr>
                <w:rFonts w:ascii="Arial" w:hAnsi="Arial" w:cs="Arial"/>
                <w:sz w:val="20"/>
                <w:szCs w:val="20"/>
                <w:lang w:val="en-GB"/>
              </w:rPr>
            </w:pPr>
          </w:p>
          <w:p w14:paraId="3BE26CFB" w14:textId="77777777" w:rsid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In the same way that no section headed “FIGURES” has been included, it is not intended to include a section headed “DEFINITIONS”.</w:t>
            </w:r>
          </w:p>
          <w:p w14:paraId="33D1E7E1" w14:textId="078ACF24" w:rsidR="00472ED8" w:rsidRPr="00472ED8" w:rsidRDefault="00472ED8" w:rsidP="00472ED8">
            <w:pPr>
              <w:spacing w:after="0" w:line="240" w:lineRule="auto"/>
              <w:rPr>
                <w:rFonts w:ascii="Arial" w:hAnsi="Arial" w:cs="Arial"/>
                <w:sz w:val="20"/>
                <w:szCs w:val="20"/>
                <w:lang w:val="en-GB"/>
              </w:rPr>
            </w:pPr>
            <w:r w:rsidRPr="00AB4509">
              <w:rPr>
                <w:rFonts w:ascii="Arial" w:hAnsi="Arial" w:cs="Arial"/>
                <w:b/>
                <w:bCs/>
                <w:sz w:val="20"/>
                <w:szCs w:val="20"/>
                <w:u w:val="single"/>
                <w:lang w:val="en-GB"/>
              </w:rPr>
              <w:t>No action intended.</w:t>
            </w:r>
          </w:p>
        </w:tc>
      </w:tr>
      <w:tr w:rsidR="00C10032" w:rsidRPr="00381A63" w14:paraId="34326418" w14:textId="77777777" w:rsidTr="004F4DFE">
        <w:trPr>
          <w:trHeight w:val="648"/>
          <w:jc w:val="center"/>
        </w:trPr>
        <w:tc>
          <w:tcPr>
            <w:tcW w:w="562" w:type="dxa"/>
          </w:tcPr>
          <w:p w14:paraId="317B77C2" w14:textId="2379FC94" w:rsidR="00C10032" w:rsidRDefault="00DF4A55" w:rsidP="00884767">
            <w:pPr>
              <w:spacing w:after="0" w:line="240" w:lineRule="auto"/>
              <w:rPr>
                <w:rFonts w:ascii="Arial" w:hAnsi="Arial" w:cs="Arial"/>
                <w:sz w:val="20"/>
                <w:szCs w:val="20"/>
                <w:lang w:val="en-GB"/>
              </w:rPr>
            </w:pPr>
            <w:r>
              <w:rPr>
                <w:rFonts w:ascii="Arial" w:hAnsi="Arial" w:cs="Arial"/>
                <w:sz w:val="20"/>
                <w:szCs w:val="20"/>
                <w:lang w:val="en-GB"/>
              </w:rPr>
              <w:t>60</w:t>
            </w:r>
          </w:p>
        </w:tc>
        <w:tc>
          <w:tcPr>
            <w:tcW w:w="1971" w:type="dxa"/>
          </w:tcPr>
          <w:p w14:paraId="68AE12B5" w14:textId="77777777" w:rsidR="00C10032" w:rsidRDefault="00C10032" w:rsidP="00884767">
            <w:pPr>
              <w:spacing w:after="0" w:line="240" w:lineRule="auto"/>
              <w:rPr>
                <w:rFonts w:ascii="Arial" w:hAnsi="Arial" w:cs="Arial"/>
                <w:sz w:val="20"/>
                <w:szCs w:val="20"/>
                <w:lang w:val="en-GB"/>
              </w:rPr>
            </w:pPr>
          </w:p>
        </w:tc>
        <w:tc>
          <w:tcPr>
            <w:tcW w:w="1095" w:type="dxa"/>
          </w:tcPr>
          <w:p w14:paraId="7910A3A9" w14:textId="234043A8" w:rsidR="00C10032" w:rsidRDefault="00472ED8" w:rsidP="00884767">
            <w:pPr>
              <w:spacing w:after="0" w:line="240" w:lineRule="auto"/>
              <w:rPr>
                <w:rFonts w:ascii="Arial" w:hAnsi="Arial" w:cs="Arial"/>
                <w:sz w:val="20"/>
                <w:szCs w:val="20"/>
                <w:lang w:val="en-GB"/>
              </w:rPr>
            </w:pPr>
            <w:r>
              <w:rPr>
                <w:rFonts w:ascii="Arial" w:hAnsi="Arial" w:cs="Arial"/>
                <w:sz w:val="20"/>
                <w:szCs w:val="20"/>
                <w:lang w:val="en-GB"/>
              </w:rPr>
              <w:t>16/08/20</w:t>
            </w:r>
          </w:p>
        </w:tc>
        <w:tc>
          <w:tcPr>
            <w:tcW w:w="4809" w:type="dxa"/>
          </w:tcPr>
          <w:p w14:paraId="521AA004" w14:textId="77777777" w:rsidR="00C10032" w:rsidRDefault="00C10032" w:rsidP="00C10032">
            <w:pPr>
              <w:spacing w:after="0" w:line="240" w:lineRule="auto"/>
              <w:rPr>
                <w:rFonts w:ascii="Arial" w:hAnsi="Arial" w:cs="Arial"/>
                <w:sz w:val="20"/>
                <w:szCs w:val="20"/>
                <w:u w:val="single"/>
                <w:lang w:val="en-GB"/>
              </w:rPr>
            </w:pPr>
            <w:r w:rsidRPr="00C76074">
              <w:rPr>
                <w:rFonts w:ascii="Arial" w:hAnsi="Arial" w:cs="Arial"/>
                <w:sz w:val="20"/>
                <w:szCs w:val="20"/>
                <w:u w:val="single"/>
                <w:lang w:val="en-GB"/>
              </w:rPr>
              <w:t>NI (Jillian Carson-Jackson)</w:t>
            </w:r>
          </w:p>
          <w:p w14:paraId="0E63788B" w14:textId="12C46CF0" w:rsidR="00C10032" w:rsidRPr="00472ED8" w:rsidRDefault="00472ED8" w:rsidP="0041438A">
            <w:pPr>
              <w:spacing w:after="0" w:line="240" w:lineRule="auto"/>
              <w:rPr>
                <w:rFonts w:ascii="Arial" w:hAnsi="Arial" w:cs="Arial"/>
                <w:sz w:val="20"/>
                <w:szCs w:val="20"/>
                <w:lang w:val="en-GB"/>
              </w:rPr>
            </w:pPr>
            <w:r>
              <w:rPr>
                <w:rFonts w:ascii="Arial" w:hAnsi="Arial" w:cs="Arial"/>
                <w:sz w:val="20"/>
                <w:szCs w:val="20"/>
                <w:lang w:val="en-GB"/>
              </w:rPr>
              <w:t>T</w:t>
            </w:r>
            <w:r w:rsidRPr="00472ED8">
              <w:rPr>
                <w:rFonts w:ascii="Arial" w:hAnsi="Arial" w:cs="Arial"/>
                <w:sz w:val="20"/>
                <w:szCs w:val="20"/>
                <w:lang w:val="en-GB"/>
              </w:rPr>
              <w:t xml:space="preserve">here </w:t>
            </w:r>
            <w:r>
              <w:rPr>
                <w:rFonts w:ascii="Arial" w:hAnsi="Arial" w:cs="Arial"/>
                <w:sz w:val="20"/>
                <w:szCs w:val="20"/>
                <w:lang w:val="en-GB"/>
              </w:rPr>
              <w:t>is no</w:t>
            </w:r>
            <w:r w:rsidRPr="00472ED8">
              <w:rPr>
                <w:rFonts w:ascii="Arial" w:hAnsi="Arial" w:cs="Arial"/>
                <w:sz w:val="20"/>
                <w:szCs w:val="20"/>
                <w:lang w:val="en-GB"/>
              </w:rPr>
              <w:t xml:space="preserve"> acronym list, as per the IALA template for guidelines.</w:t>
            </w:r>
          </w:p>
        </w:tc>
        <w:tc>
          <w:tcPr>
            <w:tcW w:w="6017" w:type="dxa"/>
          </w:tcPr>
          <w:p w14:paraId="790E6D01" w14:textId="77777777" w:rsidR="00C10032" w:rsidRDefault="00C10032" w:rsidP="00960D50">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(1</w:t>
            </w:r>
            <w:r w:rsidR="00472ED8">
              <w:rPr>
                <w:rFonts w:ascii="Arial" w:hAnsi="Arial" w:cs="Arial"/>
                <w:b/>
                <w:bCs/>
                <w:sz w:val="20"/>
                <w:szCs w:val="20"/>
                <w:u w:val="single"/>
                <w:lang w:val="en-GB"/>
              </w:rPr>
              <w:t>8</w:t>
            </w:r>
            <w:r w:rsidRPr="00491781">
              <w:rPr>
                <w:rFonts w:ascii="Arial" w:hAnsi="Arial" w:cs="Arial"/>
                <w:b/>
                <w:bCs/>
                <w:sz w:val="20"/>
                <w:szCs w:val="20"/>
                <w:u w:val="single"/>
                <w:lang w:val="en-GB"/>
              </w:rPr>
              <w:t>/0</w:t>
            </w:r>
            <w:r w:rsidR="00472ED8">
              <w:rPr>
                <w:rFonts w:ascii="Arial" w:hAnsi="Arial" w:cs="Arial"/>
                <w:b/>
                <w:bCs/>
                <w:sz w:val="20"/>
                <w:szCs w:val="20"/>
                <w:u w:val="single"/>
                <w:lang w:val="en-GB"/>
              </w:rPr>
              <w:t>8</w:t>
            </w:r>
            <w:r w:rsidRPr="00491781">
              <w:rPr>
                <w:rFonts w:ascii="Arial" w:hAnsi="Arial" w:cs="Arial"/>
                <w:b/>
                <w:bCs/>
                <w:sz w:val="20"/>
                <w:szCs w:val="20"/>
                <w:u w:val="single"/>
                <w:lang w:val="en-GB"/>
              </w:rPr>
              <w:t>/20</w:t>
            </w:r>
            <w:r>
              <w:rPr>
                <w:rFonts w:ascii="Arial" w:hAnsi="Arial" w:cs="Arial"/>
                <w:b/>
                <w:bCs/>
                <w:sz w:val="20"/>
                <w:szCs w:val="20"/>
                <w:u w:val="single"/>
                <w:lang w:val="en-GB"/>
              </w:rPr>
              <w:t>)</w:t>
            </w:r>
          </w:p>
          <w:p w14:paraId="161601C5" w14:textId="77777777" w:rsidR="00472ED8" w:rsidRP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As with the “Definitions” section, we deliberately left this section out.</w:t>
            </w:r>
          </w:p>
          <w:p w14:paraId="654EAF71" w14:textId="77777777" w:rsidR="00472ED8" w:rsidRPr="00472ED8" w:rsidRDefault="00472ED8" w:rsidP="00472ED8">
            <w:pPr>
              <w:spacing w:after="0" w:line="240" w:lineRule="auto"/>
              <w:rPr>
                <w:rFonts w:ascii="Arial" w:hAnsi="Arial" w:cs="Arial"/>
                <w:sz w:val="20"/>
                <w:szCs w:val="20"/>
                <w:lang w:val="en-GB"/>
              </w:rPr>
            </w:pPr>
          </w:p>
          <w:p w14:paraId="430DF68E" w14:textId="03F831EE" w:rsidR="00472ED8" w:rsidRP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 xml:space="preserve">It is considered that an acronym list is only necessary in a long document when acronyms are obscure or open to different interpretation and the reader may find it helpful to have a list to refer to.  In this instance, all acronyms are spelt out on first use, the document is short and IMO, SMCP, SOLAS and VTS are all terms that a reader moving to this Guideline should be very familiar with.  ITU was only used in the reference section and </w:t>
            </w:r>
            <w:r>
              <w:rPr>
                <w:rFonts w:ascii="Arial" w:hAnsi="Arial" w:cs="Arial"/>
                <w:sz w:val="20"/>
                <w:szCs w:val="20"/>
                <w:lang w:val="en-GB"/>
              </w:rPr>
              <w:t xml:space="preserve">is no longer considered </w:t>
            </w:r>
            <w:proofErr w:type="spellStart"/>
            <w:r>
              <w:rPr>
                <w:rFonts w:ascii="Arial" w:hAnsi="Arial" w:cs="Arial"/>
                <w:sz w:val="20"/>
                <w:szCs w:val="20"/>
                <w:lang w:val="en-GB"/>
              </w:rPr>
              <w:t>ot</w:t>
            </w:r>
            <w:proofErr w:type="spellEnd"/>
            <w:r>
              <w:rPr>
                <w:rFonts w:ascii="Arial" w:hAnsi="Arial" w:cs="Arial"/>
                <w:sz w:val="20"/>
                <w:szCs w:val="20"/>
                <w:lang w:val="en-GB"/>
              </w:rPr>
              <w:t xml:space="preserve"> be a relevant reference and </w:t>
            </w:r>
            <w:r w:rsidRPr="00472ED8">
              <w:rPr>
                <w:rFonts w:ascii="Arial" w:hAnsi="Arial" w:cs="Arial"/>
                <w:sz w:val="20"/>
                <w:szCs w:val="20"/>
                <w:lang w:val="en-GB"/>
              </w:rPr>
              <w:t>has been deleted.  WWNWS is not repeated in the document after its one and only use.</w:t>
            </w:r>
          </w:p>
          <w:p w14:paraId="5D7FD620" w14:textId="77777777" w:rsidR="00472ED8" w:rsidRDefault="00472ED8" w:rsidP="00472ED8">
            <w:pPr>
              <w:spacing w:after="0" w:line="240" w:lineRule="auto"/>
              <w:rPr>
                <w:rFonts w:ascii="Arial" w:hAnsi="Arial" w:cs="Arial"/>
                <w:sz w:val="20"/>
                <w:szCs w:val="20"/>
                <w:lang w:val="en-GB"/>
              </w:rPr>
            </w:pPr>
          </w:p>
          <w:p w14:paraId="040396AA" w14:textId="77777777" w:rsidR="00472ED8" w:rsidRDefault="00472ED8" w:rsidP="00472ED8">
            <w:pPr>
              <w:spacing w:after="0" w:line="240" w:lineRule="auto"/>
              <w:rPr>
                <w:rFonts w:ascii="Arial" w:hAnsi="Arial" w:cs="Arial"/>
                <w:sz w:val="20"/>
                <w:szCs w:val="20"/>
                <w:lang w:val="en-GB"/>
              </w:rPr>
            </w:pPr>
            <w:r w:rsidRPr="00472ED8">
              <w:rPr>
                <w:rFonts w:ascii="Arial" w:hAnsi="Arial" w:cs="Arial"/>
                <w:sz w:val="20"/>
                <w:szCs w:val="20"/>
                <w:lang w:val="en-GB"/>
              </w:rPr>
              <w:t xml:space="preserve">In a more general context, the normal writing convention for introducing acronyms </w:t>
            </w:r>
            <w:r>
              <w:rPr>
                <w:rFonts w:ascii="Arial" w:hAnsi="Arial" w:cs="Arial"/>
                <w:sz w:val="20"/>
                <w:szCs w:val="20"/>
                <w:lang w:val="en-GB"/>
              </w:rPr>
              <w:t xml:space="preserve">to </w:t>
            </w:r>
            <w:r w:rsidRPr="00472ED8">
              <w:rPr>
                <w:rFonts w:ascii="Arial" w:hAnsi="Arial" w:cs="Arial"/>
                <w:sz w:val="20"/>
                <w:szCs w:val="20"/>
                <w:lang w:val="en-GB"/>
              </w:rPr>
              <w:t>spell out the title in full, capitalis</w:t>
            </w:r>
            <w:r>
              <w:rPr>
                <w:rFonts w:ascii="Arial" w:hAnsi="Arial" w:cs="Arial"/>
                <w:sz w:val="20"/>
                <w:szCs w:val="20"/>
                <w:lang w:val="en-GB"/>
              </w:rPr>
              <w:t>e</w:t>
            </w:r>
            <w:r w:rsidRPr="00472ED8">
              <w:rPr>
                <w:rFonts w:ascii="Arial" w:hAnsi="Arial" w:cs="Arial"/>
                <w:sz w:val="20"/>
                <w:szCs w:val="20"/>
                <w:lang w:val="en-GB"/>
              </w:rPr>
              <w:t xml:space="preserve"> it, add the acronym in parenthesis the first time and then us</w:t>
            </w:r>
            <w:r>
              <w:rPr>
                <w:rFonts w:ascii="Arial" w:hAnsi="Arial" w:cs="Arial"/>
                <w:sz w:val="20"/>
                <w:szCs w:val="20"/>
                <w:lang w:val="en-GB"/>
              </w:rPr>
              <w:t>e</w:t>
            </w:r>
            <w:r w:rsidRPr="00472ED8">
              <w:rPr>
                <w:rFonts w:ascii="Arial" w:hAnsi="Arial" w:cs="Arial"/>
                <w:sz w:val="20"/>
                <w:szCs w:val="20"/>
                <w:lang w:val="en-GB"/>
              </w:rPr>
              <w:t xml:space="preserve"> the acronym thereafter.  </w:t>
            </w:r>
          </w:p>
          <w:p w14:paraId="1D805091" w14:textId="77777777" w:rsidR="00DF4A55" w:rsidRDefault="00DF4A55" w:rsidP="00472ED8">
            <w:pPr>
              <w:spacing w:after="0" w:line="240" w:lineRule="auto"/>
              <w:rPr>
                <w:rFonts w:ascii="Arial" w:hAnsi="Arial" w:cs="Arial"/>
                <w:sz w:val="20"/>
                <w:szCs w:val="20"/>
                <w:lang w:val="en-GB"/>
              </w:rPr>
            </w:pPr>
          </w:p>
          <w:p w14:paraId="5908B047" w14:textId="19DBBA21" w:rsidR="00472ED8" w:rsidRDefault="00DF4A55" w:rsidP="00472ED8">
            <w:pPr>
              <w:spacing w:after="0" w:line="240" w:lineRule="auto"/>
              <w:rPr>
                <w:rFonts w:ascii="Arial" w:hAnsi="Arial" w:cs="Arial"/>
                <w:sz w:val="20"/>
                <w:szCs w:val="20"/>
                <w:lang w:val="en-GB"/>
              </w:rPr>
            </w:pPr>
            <w:r w:rsidRPr="00472ED8">
              <w:rPr>
                <w:rFonts w:ascii="Arial" w:hAnsi="Arial" w:cs="Arial"/>
                <w:sz w:val="20"/>
                <w:szCs w:val="20"/>
                <w:lang w:val="en-GB"/>
              </w:rPr>
              <w:t>As it seems so unnecessary, it is deliberately intended not to include an acronym list.  It will not be difficult, or controversial, to reinstate it if IALA Secretariat insist on its inclusion</w:t>
            </w:r>
          </w:p>
          <w:p w14:paraId="2B6085AE" w14:textId="77777777" w:rsidR="00DF4A55" w:rsidRDefault="00DF4A55" w:rsidP="00472ED8">
            <w:pPr>
              <w:spacing w:after="0" w:line="240" w:lineRule="auto"/>
              <w:rPr>
                <w:rFonts w:ascii="Arial" w:hAnsi="Arial" w:cs="Arial"/>
                <w:sz w:val="20"/>
                <w:szCs w:val="20"/>
                <w:lang w:val="en-GB"/>
              </w:rPr>
            </w:pPr>
          </w:p>
          <w:p w14:paraId="7E3CFCA3" w14:textId="77777777" w:rsidR="00A95E00" w:rsidRDefault="00A95E00" w:rsidP="00472ED8">
            <w:pPr>
              <w:spacing w:after="0" w:line="240" w:lineRule="auto"/>
              <w:rPr>
                <w:rFonts w:ascii="Arial" w:hAnsi="Arial" w:cs="Arial"/>
                <w:sz w:val="20"/>
                <w:szCs w:val="20"/>
                <w:lang w:val="en-GB"/>
              </w:rPr>
            </w:pPr>
          </w:p>
          <w:p w14:paraId="2ABDB30E" w14:textId="77777777" w:rsidR="00A95E00" w:rsidRDefault="00A95E00" w:rsidP="00472ED8">
            <w:pPr>
              <w:spacing w:after="0" w:line="240" w:lineRule="auto"/>
              <w:rPr>
                <w:rFonts w:ascii="Arial" w:hAnsi="Arial" w:cs="Arial"/>
                <w:sz w:val="20"/>
                <w:szCs w:val="20"/>
                <w:lang w:val="en-GB"/>
              </w:rPr>
            </w:pPr>
          </w:p>
          <w:p w14:paraId="02EC6DA9" w14:textId="4A8AEAB7" w:rsidR="00472ED8" w:rsidRPr="00472ED8" w:rsidRDefault="00DF4A55" w:rsidP="00472ED8">
            <w:pPr>
              <w:spacing w:after="0" w:line="240" w:lineRule="auto"/>
              <w:rPr>
                <w:rFonts w:ascii="Arial" w:hAnsi="Arial" w:cs="Arial"/>
                <w:sz w:val="20"/>
                <w:szCs w:val="20"/>
                <w:lang w:val="en-GB"/>
              </w:rPr>
            </w:pPr>
            <w:r>
              <w:rPr>
                <w:rFonts w:ascii="Arial" w:hAnsi="Arial" w:cs="Arial"/>
                <w:sz w:val="20"/>
                <w:szCs w:val="20"/>
                <w:lang w:val="en-GB"/>
              </w:rPr>
              <w:lastRenderedPageBreak/>
              <w:t>However, t</w:t>
            </w:r>
            <w:r w:rsidR="00472ED8" w:rsidRPr="00472ED8">
              <w:rPr>
                <w:rFonts w:ascii="Arial" w:hAnsi="Arial" w:cs="Arial"/>
                <w:sz w:val="20"/>
                <w:szCs w:val="20"/>
                <w:lang w:val="en-GB"/>
              </w:rPr>
              <w:t xml:space="preserve">his </w:t>
            </w:r>
            <w:r w:rsidR="00472ED8">
              <w:rPr>
                <w:rFonts w:ascii="Arial" w:hAnsi="Arial" w:cs="Arial"/>
                <w:sz w:val="20"/>
                <w:szCs w:val="20"/>
                <w:lang w:val="en-GB"/>
              </w:rPr>
              <w:t>comment prompted a</w:t>
            </w:r>
            <w:r w:rsidR="00472ED8" w:rsidRPr="00472ED8">
              <w:rPr>
                <w:rFonts w:ascii="Arial" w:hAnsi="Arial" w:cs="Arial"/>
                <w:sz w:val="20"/>
                <w:szCs w:val="20"/>
                <w:lang w:val="en-GB"/>
              </w:rPr>
              <w:t xml:space="preserve"> review </w:t>
            </w:r>
            <w:r w:rsidR="00472ED8">
              <w:rPr>
                <w:rFonts w:ascii="Arial" w:hAnsi="Arial" w:cs="Arial"/>
                <w:sz w:val="20"/>
                <w:szCs w:val="20"/>
                <w:lang w:val="en-GB"/>
              </w:rPr>
              <w:t xml:space="preserve">of </w:t>
            </w:r>
            <w:r w:rsidR="00472ED8" w:rsidRPr="00472ED8">
              <w:rPr>
                <w:rFonts w:ascii="Arial" w:hAnsi="Arial" w:cs="Arial"/>
                <w:sz w:val="20"/>
                <w:szCs w:val="20"/>
                <w:lang w:val="en-GB"/>
              </w:rPr>
              <w:t xml:space="preserve">the document and </w:t>
            </w:r>
            <w:r w:rsidR="00472ED8">
              <w:rPr>
                <w:rFonts w:ascii="Arial" w:hAnsi="Arial" w:cs="Arial"/>
                <w:sz w:val="20"/>
                <w:szCs w:val="20"/>
                <w:lang w:val="en-GB"/>
              </w:rPr>
              <w:t>identified some</w:t>
            </w:r>
            <w:r w:rsidR="00472ED8" w:rsidRPr="00472ED8">
              <w:rPr>
                <w:rFonts w:ascii="Arial" w:hAnsi="Arial" w:cs="Arial"/>
                <w:sz w:val="20"/>
                <w:szCs w:val="20"/>
                <w:lang w:val="en-GB"/>
              </w:rPr>
              <w:t xml:space="preserve"> occasions where, having moved text around, this principle was not properly followed</w:t>
            </w:r>
            <w:r w:rsidR="00472ED8">
              <w:rPr>
                <w:rFonts w:ascii="Arial" w:hAnsi="Arial" w:cs="Arial"/>
                <w:sz w:val="20"/>
                <w:szCs w:val="20"/>
                <w:lang w:val="en-GB"/>
              </w:rPr>
              <w:t xml:space="preserve">.  </w:t>
            </w:r>
            <w:r>
              <w:rPr>
                <w:rFonts w:ascii="Arial" w:hAnsi="Arial" w:cs="Arial"/>
                <w:sz w:val="20"/>
                <w:szCs w:val="20"/>
                <w:lang w:val="en-GB"/>
              </w:rPr>
              <w:t>It was also noted that there were inconsistencies over the use of the acronym for Vessel Traffic Service when used in the singular (VTS</w:t>
            </w:r>
            <w:r w:rsidR="00A95E00">
              <w:rPr>
                <w:rFonts w:ascii="Arial" w:hAnsi="Arial" w:cs="Arial"/>
                <w:sz w:val="20"/>
                <w:szCs w:val="20"/>
                <w:lang w:val="en-GB"/>
              </w:rPr>
              <w:t>)</w:t>
            </w:r>
            <w:r>
              <w:rPr>
                <w:rFonts w:ascii="Arial" w:hAnsi="Arial" w:cs="Arial"/>
                <w:sz w:val="20"/>
                <w:szCs w:val="20"/>
                <w:lang w:val="en-GB"/>
              </w:rPr>
              <w:t xml:space="preserve"> and in the plural (VTSs) as adopted in the revised IMO Resolution.  </w:t>
            </w:r>
            <w:r w:rsidR="00472ED8">
              <w:rPr>
                <w:rFonts w:ascii="Arial" w:hAnsi="Arial" w:cs="Arial"/>
                <w:sz w:val="20"/>
                <w:szCs w:val="20"/>
                <w:lang w:val="en-GB"/>
              </w:rPr>
              <w:t>These</w:t>
            </w:r>
            <w:r w:rsidR="00472ED8" w:rsidRPr="00472ED8">
              <w:rPr>
                <w:rFonts w:ascii="Arial" w:hAnsi="Arial" w:cs="Arial"/>
                <w:sz w:val="20"/>
                <w:szCs w:val="20"/>
                <w:lang w:val="en-GB"/>
              </w:rPr>
              <w:t xml:space="preserve"> have </w:t>
            </w:r>
            <w:r w:rsidR="00472ED8">
              <w:rPr>
                <w:rFonts w:ascii="Arial" w:hAnsi="Arial" w:cs="Arial"/>
                <w:sz w:val="20"/>
                <w:szCs w:val="20"/>
                <w:lang w:val="en-GB"/>
              </w:rPr>
              <w:t xml:space="preserve">been </w:t>
            </w:r>
            <w:r w:rsidR="00472ED8" w:rsidRPr="00472ED8">
              <w:rPr>
                <w:rFonts w:ascii="Arial" w:hAnsi="Arial" w:cs="Arial"/>
                <w:sz w:val="20"/>
                <w:szCs w:val="20"/>
                <w:lang w:val="en-GB"/>
              </w:rPr>
              <w:t>corrected</w:t>
            </w:r>
            <w:r w:rsidR="00472ED8">
              <w:rPr>
                <w:rFonts w:ascii="Arial" w:hAnsi="Arial" w:cs="Arial"/>
                <w:sz w:val="20"/>
                <w:szCs w:val="20"/>
                <w:lang w:val="en-GB"/>
              </w:rPr>
              <w:t>.</w:t>
            </w:r>
          </w:p>
          <w:p w14:paraId="09B86CC5" w14:textId="77777777" w:rsidR="00472ED8" w:rsidRPr="00472ED8" w:rsidRDefault="00472ED8" w:rsidP="00472ED8">
            <w:pPr>
              <w:spacing w:after="0" w:line="240" w:lineRule="auto"/>
              <w:rPr>
                <w:rFonts w:ascii="Arial" w:hAnsi="Arial" w:cs="Arial"/>
                <w:sz w:val="20"/>
                <w:szCs w:val="20"/>
                <w:lang w:val="en-GB"/>
              </w:rPr>
            </w:pPr>
          </w:p>
          <w:p w14:paraId="10BD73DB" w14:textId="77777777" w:rsidR="00DF4A55" w:rsidRDefault="00DF4A55" w:rsidP="00960D50">
            <w:pPr>
              <w:spacing w:after="0" w:line="240" w:lineRule="auto"/>
              <w:rPr>
                <w:rFonts w:ascii="Arial" w:hAnsi="Arial" w:cs="Arial"/>
                <w:sz w:val="20"/>
                <w:szCs w:val="20"/>
                <w:lang w:val="en-GB"/>
              </w:rPr>
            </w:pPr>
            <w:r w:rsidRPr="00AA0977">
              <w:rPr>
                <w:rFonts w:ascii="Arial" w:hAnsi="Arial" w:cs="Arial"/>
                <w:b/>
                <w:bCs/>
                <w:sz w:val="20"/>
                <w:szCs w:val="20"/>
                <w:u w:val="single"/>
                <w:lang w:val="en-GB"/>
              </w:rPr>
              <w:t>Action</w:t>
            </w:r>
            <w:r>
              <w:rPr>
                <w:rFonts w:ascii="Arial" w:hAnsi="Arial" w:cs="Arial"/>
                <w:b/>
                <w:bCs/>
                <w:sz w:val="20"/>
                <w:szCs w:val="20"/>
                <w:u w:val="single"/>
                <w:lang w:val="en-GB"/>
              </w:rPr>
              <w:t>s</w:t>
            </w:r>
            <w:r w:rsidRPr="00AA0977">
              <w:rPr>
                <w:rFonts w:ascii="Arial" w:hAnsi="Arial" w:cs="Arial"/>
                <w:sz w:val="20"/>
                <w:szCs w:val="20"/>
                <w:lang w:val="en-GB"/>
              </w:rPr>
              <w:t xml:space="preserve">:  </w:t>
            </w:r>
          </w:p>
          <w:p w14:paraId="76306C7B" w14:textId="77777777" w:rsidR="00DF4A55" w:rsidRDefault="00DF4A55" w:rsidP="00960D50">
            <w:pPr>
              <w:spacing w:after="0" w:line="240" w:lineRule="auto"/>
              <w:rPr>
                <w:rFonts w:ascii="Arial" w:hAnsi="Arial" w:cs="Arial"/>
                <w:sz w:val="20"/>
                <w:szCs w:val="20"/>
                <w:lang w:val="en-GB"/>
              </w:rPr>
            </w:pPr>
            <w:r>
              <w:rPr>
                <w:rFonts w:ascii="Arial" w:hAnsi="Arial" w:cs="Arial"/>
                <w:sz w:val="20"/>
                <w:szCs w:val="20"/>
                <w:lang w:val="en-GB"/>
              </w:rPr>
              <w:t>1. Ensure acronyms are correctly introduced on first use.</w:t>
            </w:r>
          </w:p>
          <w:p w14:paraId="19142093" w14:textId="5C6E401D" w:rsidR="00472ED8" w:rsidRPr="00491781" w:rsidRDefault="00DF4A55" w:rsidP="00960D50">
            <w:pPr>
              <w:spacing w:after="0" w:line="240" w:lineRule="auto"/>
              <w:rPr>
                <w:rFonts w:ascii="Arial" w:hAnsi="Arial" w:cs="Arial"/>
                <w:b/>
                <w:bCs/>
                <w:sz w:val="20"/>
                <w:szCs w:val="20"/>
                <w:u w:val="single"/>
                <w:lang w:val="en-GB"/>
              </w:rPr>
            </w:pPr>
            <w:r>
              <w:rPr>
                <w:rFonts w:ascii="Arial" w:hAnsi="Arial" w:cs="Arial"/>
                <w:sz w:val="20"/>
                <w:szCs w:val="20"/>
                <w:lang w:val="en-GB"/>
              </w:rPr>
              <w:t>2. Ensure the correct use of “VTS” and “VTSs” throughout the document.</w:t>
            </w:r>
          </w:p>
        </w:tc>
      </w:tr>
      <w:tr w:rsidR="004F4DFE" w:rsidRPr="00381A63" w14:paraId="36BF42AF" w14:textId="77777777" w:rsidTr="004F4DFE">
        <w:trPr>
          <w:trHeight w:val="648"/>
          <w:jc w:val="center"/>
        </w:trPr>
        <w:tc>
          <w:tcPr>
            <w:tcW w:w="562" w:type="dxa"/>
          </w:tcPr>
          <w:p w14:paraId="5EBE029C" w14:textId="1EDBF329" w:rsidR="004F4DFE" w:rsidRDefault="00DF4A55" w:rsidP="00884767">
            <w:pPr>
              <w:spacing w:after="0" w:line="240" w:lineRule="auto"/>
              <w:rPr>
                <w:rFonts w:ascii="Arial" w:hAnsi="Arial" w:cs="Arial"/>
                <w:sz w:val="20"/>
                <w:szCs w:val="20"/>
                <w:lang w:val="en-GB"/>
              </w:rPr>
            </w:pPr>
            <w:r>
              <w:rPr>
                <w:rFonts w:ascii="Arial" w:hAnsi="Arial" w:cs="Arial"/>
                <w:sz w:val="20"/>
                <w:szCs w:val="20"/>
                <w:lang w:val="en-GB"/>
              </w:rPr>
              <w:lastRenderedPageBreak/>
              <w:t>61</w:t>
            </w:r>
          </w:p>
        </w:tc>
        <w:tc>
          <w:tcPr>
            <w:tcW w:w="1971" w:type="dxa"/>
          </w:tcPr>
          <w:p w14:paraId="33EA64B4" w14:textId="1150AB08" w:rsidR="004F4DFE" w:rsidRPr="004A6446" w:rsidRDefault="004F4DFE" w:rsidP="00884767">
            <w:pPr>
              <w:spacing w:after="0" w:line="240" w:lineRule="auto"/>
              <w:rPr>
                <w:rFonts w:ascii="Arial" w:hAnsi="Arial" w:cs="Arial"/>
                <w:sz w:val="20"/>
                <w:szCs w:val="20"/>
                <w:lang w:val="en-GB"/>
              </w:rPr>
            </w:pPr>
            <w:r>
              <w:rPr>
                <w:rFonts w:ascii="Arial" w:hAnsi="Arial" w:cs="Arial"/>
                <w:sz w:val="20"/>
                <w:szCs w:val="20"/>
                <w:lang w:val="en-GB"/>
              </w:rPr>
              <w:t>General</w:t>
            </w:r>
          </w:p>
        </w:tc>
        <w:tc>
          <w:tcPr>
            <w:tcW w:w="1095" w:type="dxa"/>
          </w:tcPr>
          <w:p w14:paraId="4226255B" w14:textId="7920CD08" w:rsidR="004F4DFE" w:rsidRPr="004A6446" w:rsidRDefault="004F4DFE" w:rsidP="00884767">
            <w:pPr>
              <w:spacing w:after="0" w:line="240" w:lineRule="auto"/>
              <w:rPr>
                <w:rFonts w:ascii="Arial" w:hAnsi="Arial" w:cs="Arial"/>
                <w:sz w:val="20"/>
                <w:szCs w:val="20"/>
                <w:lang w:val="en-GB"/>
              </w:rPr>
            </w:pPr>
            <w:r>
              <w:rPr>
                <w:rFonts w:ascii="Arial" w:hAnsi="Arial" w:cs="Arial"/>
                <w:sz w:val="20"/>
                <w:szCs w:val="20"/>
                <w:lang w:val="en-GB"/>
              </w:rPr>
              <w:t>1/7/20</w:t>
            </w:r>
          </w:p>
        </w:tc>
        <w:tc>
          <w:tcPr>
            <w:tcW w:w="4809" w:type="dxa"/>
          </w:tcPr>
          <w:p w14:paraId="0E1EB48B" w14:textId="77777777" w:rsidR="004F4DFE" w:rsidRDefault="004F4DFE" w:rsidP="0041438A">
            <w:pPr>
              <w:spacing w:after="0" w:line="240" w:lineRule="auto"/>
              <w:rPr>
                <w:rFonts w:ascii="Arial" w:hAnsi="Arial" w:cs="Arial"/>
                <w:sz w:val="20"/>
                <w:szCs w:val="20"/>
                <w:u w:val="single"/>
                <w:lang w:val="en-GB"/>
              </w:rPr>
            </w:pPr>
            <w:r>
              <w:rPr>
                <w:rFonts w:ascii="Arial" w:hAnsi="Arial" w:cs="Arial"/>
                <w:sz w:val="20"/>
                <w:szCs w:val="20"/>
                <w:u w:val="single"/>
                <w:lang w:val="en-GB"/>
              </w:rPr>
              <w:t>SIMAC (</w:t>
            </w:r>
            <w:r w:rsidRPr="009743AF">
              <w:rPr>
                <w:rFonts w:ascii="Arial" w:hAnsi="Arial" w:cs="Arial"/>
                <w:sz w:val="20"/>
                <w:szCs w:val="20"/>
                <w:u w:val="single"/>
                <w:lang w:val="en-GB"/>
              </w:rPr>
              <w:t>Dorte Hansen</w:t>
            </w:r>
            <w:r>
              <w:rPr>
                <w:rFonts w:ascii="Arial" w:hAnsi="Arial" w:cs="Arial"/>
                <w:sz w:val="20"/>
                <w:szCs w:val="20"/>
                <w:u w:val="single"/>
                <w:lang w:val="en-GB"/>
              </w:rPr>
              <w:t>)</w:t>
            </w:r>
          </w:p>
          <w:p w14:paraId="4D36AEED" w14:textId="77777777" w:rsidR="004F4DFE" w:rsidRPr="009743AF" w:rsidRDefault="004F4DFE" w:rsidP="009743AF">
            <w:pPr>
              <w:spacing w:after="0" w:line="240" w:lineRule="auto"/>
              <w:rPr>
                <w:rFonts w:ascii="Arial" w:hAnsi="Arial" w:cs="Arial"/>
                <w:sz w:val="20"/>
                <w:szCs w:val="20"/>
                <w:lang w:val="en-GB"/>
              </w:rPr>
            </w:pPr>
            <w:r w:rsidRPr="009743AF">
              <w:rPr>
                <w:rFonts w:ascii="Arial" w:hAnsi="Arial" w:cs="Arial"/>
                <w:sz w:val="20"/>
                <w:szCs w:val="20"/>
                <w:lang w:val="en-GB"/>
              </w:rPr>
              <w:t xml:space="preserve">I’ve been through the revision of Guideline 1089. </w:t>
            </w:r>
          </w:p>
          <w:p w14:paraId="79A4B37A" w14:textId="77777777" w:rsidR="004F4DFE" w:rsidRPr="009743AF" w:rsidRDefault="004F4DFE" w:rsidP="009743AF">
            <w:pPr>
              <w:spacing w:after="0" w:line="240" w:lineRule="auto"/>
              <w:rPr>
                <w:rFonts w:ascii="Arial" w:hAnsi="Arial" w:cs="Arial"/>
                <w:sz w:val="20"/>
                <w:szCs w:val="20"/>
                <w:lang w:val="en-GB"/>
              </w:rPr>
            </w:pPr>
            <w:r w:rsidRPr="009743AF">
              <w:rPr>
                <w:rFonts w:ascii="Arial" w:hAnsi="Arial" w:cs="Arial"/>
                <w:sz w:val="20"/>
                <w:szCs w:val="20"/>
                <w:lang w:val="en-GB"/>
              </w:rPr>
              <w:t xml:space="preserve">Right </w:t>
            </w:r>
            <w:proofErr w:type="gramStart"/>
            <w:r w:rsidRPr="009743AF">
              <w:rPr>
                <w:rFonts w:ascii="Arial" w:hAnsi="Arial" w:cs="Arial"/>
                <w:sz w:val="20"/>
                <w:szCs w:val="20"/>
                <w:lang w:val="en-GB"/>
              </w:rPr>
              <w:t>now</w:t>
            </w:r>
            <w:proofErr w:type="gramEnd"/>
            <w:r w:rsidRPr="009743AF">
              <w:rPr>
                <w:rFonts w:ascii="Arial" w:hAnsi="Arial" w:cs="Arial"/>
                <w:sz w:val="20"/>
                <w:szCs w:val="20"/>
                <w:lang w:val="en-GB"/>
              </w:rPr>
              <w:t xml:space="preserve"> I do not have any remarks to the guideline.</w:t>
            </w:r>
          </w:p>
          <w:p w14:paraId="4C73F757" w14:textId="2C6EF72D" w:rsidR="004F4DFE" w:rsidRDefault="004F4DFE" w:rsidP="009743AF">
            <w:pPr>
              <w:spacing w:after="0" w:line="240" w:lineRule="auto"/>
              <w:rPr>
                <w:rFonts w:ascii="Arial" w:hAnsi="Arial" w:cs="Arial"/>
                <w:sz w:val="20"/>
                <w:szCs w:val="20"/>
                <w:u w:val="single"/>
                <w:lang w:val="en-GB"/>
              </w:rPr>
            </w:pPr>
            <w:r w:rsidRPr="009743AF">
              <w:rPr>
                <w:rFonts w:ascii="Arial" w:hAnsi="Arial" w:cs="Arial"/>
                <w:sz w:val="20"/>
                <w:szCs w:val="20"/>
                <w:lang w:val="en-GB"/>
              </w:rPr>
              <w:t>Actually</w:t>
            </w:r>
            <w:r>
              <w:rPr>
                <w:rFonts w:ascii="Arial" w:hAnsi="Arial" w:cs="Arial"/>
                <w:sz w:val="20"/>
                <w:szCs w:val="20"/>
                <w:lang w:val="en-GB"/>
              </w:rPr>
              <w:t>,</w:t>
            </w:r>
            <w:r w:rsidRPr="009743AF">
              <w:rPr>
                <w:rFonts w:ascii="Arial" w:hAnsi="Arial" w:cs="Arial"/>
                <w:sz w:val="20"/>
                <w:szCs w:val="20"/>
                <w:lang w:val="en-GB"/>
              </w:rPr>
              <w:t xml:space="preserve"> I think that the new version is very useful for a training institution.</w:t>
            </w:r>
            <w:r w:rsidRPr="009743AF">
              <w:rPr>
                <w:rFonts w:ascii="Arial" w:hAnsi="Arial" w:cs="Arial"/>
                <w:sz w:val="20"/>
                <w:szCs w:val="20"/>
                <w:u w:val="single"/>
                <w:lang w:val="en-GB"/>
              </w:rPr>
              <w:t xml:space="preserve">  </w:t>
            </w:r>
          </w:p>
        </w:tc>
        <w:tc>
          <w:tcPr>
            <w:tcW w:w="6017" w:type="dxa"/>
          </w:tcPr>
          <w:p w14:paraId="3C709077" w14:textId="77777777" w:rsidR="004F4DFE" w:rsidRPr="00491781" w:rsidRDefault="004F4DFE" w:rsidP="00960D50">
            <w:pPr>
              <w:spacing w:after="0" w:line="240" w:lineRule="auto"/>
              <w:rPr>
                <w:rFonts w:ascii="Arial" w:hAnsi="Arial" w:cs="Arial"/>
                <w:b/>
                <w:bCs/>
                <w:sz w:val="20"/>
                <w:szCs w:val="20"/>
                <w:u w:val="single"/>
                <w:lang w:val="en-GB"/>
              </w:rPr>
            </w:pPr>
            <w:r w:rsidRPr="00491781">
              <w:rPr>
                <w:rFonts w:ascii="Arial" w:hAnsi="Arial" w:cs="Arial"/>
                <w:b/>
                <w:bCs/>
                <w:sz w:val="20"/>
                <w:szCs w:val="20"/>
                <w:u w:val="single"/>
                <w:lang w:val="en-GB"/>
              </w:rPr>
              <w:t>Response (21/07/20)</w:t>
            </w:r>
          </w:p>
          <w:p w14:paraId="17E491EF" w14:textId="043D194C" w:rsidR="004F4DFE" w:rsidRPr="009743AF" w:rsidRDefault="004F4DFE" w:rsidP="0041438A">
            <w:pPr>
              <w:spacing w:after="0" w:line="240" w:lineRule="auto"/>
              <w:rPr>
                <w:rFonts w:ascii="Arial" w:hAnsi="Arial" w:cs="Arial"/>
                <w:color w:val="FF0000"/>
                <w:sz w:val="20"/>
                <w:szCs w:val="20"/>
                <w:lang w:val="en-GB"/>
              </w:rPr>
            </w:pPr>
            <w:r w:rsidRPr="00AA0977">
              <w:rPr>
                <w:rFonts w:ascii="Arial" w:hAnsi="Arial" w:cs="Arial"/>
                <w:sz w:val="20"/>
                <w:szCs w:val="20"/>
                <w:lang w:val="en-GB"/>
              </w:rPr>
              <w:t>Encouraging!</w:t>
            </w:r>
          </w:p>
        </w:tc>
      </w:tr>
    </w:tbl>
    <w:p w14:paraId="0D7F9166" w14:textId="3ED7D822" w:rsidR="0020599F" w:rsidRDefault="0020599F" w:rsidP="00884767">
      <w:pPr>
        <w:spacing w:after="0" w:line="240" w:lineRule="auto"/>
        <w:rPr>
          <w:rFonts w:ascii="Arial" w:hAnsi="Arial" w:cs="Arial"/>
          <w:lang w:val="en-GB"/>
        </w:rPr>
      </w:pPr>
    </w:p>
    <w:p w14:paraId="798B750D" w14:textId="77777777" w:rsidR="00697E18" w:rsidRPr="00381A63" w:rsidRDefault="00697E18" w:rsidP="00884767">
      <w:pPr>
        <w:spacing w:after="0" w:line="240" w:lineRule="auto"/>
        <w:rPr>
          <w:rFonts w:ascii="Arial" w:hAnsi="Arial" w:cs="Arial"/>
          <w:lang w:val="en-GB"/>
        </w:rPr>
      </w:pPr>
    </w:p>
    <w:sectPr w:rsidR="00697E18" w:rsidRPr="00381A63" w:rsidSect="004F4DFE">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08CB"/>
    <w:multiLevelType w:val="hybridMultilevel"/>
    <w:tmpl w:val="D9842A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746B67"/>
    <w:multiLevelType w:val="hybridMultilevel"/>
    <w:tmpl w:val="4F6AF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775F7E"/>
    <w:multiLevelType w:val="hybridMultilevel"/>
    <w:tmpl w:val="54E431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C913E68"/>
    <w:multiLevelType w:val="hybridMultilevel"/>
    <w:tmpl w:val="BCE88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4B315A"/>
    <w:multiLevelType w:val="hybridMultilevel"/>
    <w:tmpl w:val="2084B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A40B59"/>
    <w:multiLevelType w:val="hybridMultilevel"/>
    <w:tmpl w:val="7B04E89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89568A"/>
    <w:multiLevelType w:val="hybridMultilevel"/>
    <w:tmpl w:val="16A2BEA4"/>
    <w:lvl w:ilvl="0" w:tplc="0C88F92E">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15:restartNumberingAfterBreak="0">
    <w:nsid w:val="15290AB4"/>
    <w:multiLevelType w:val="hybridMultilevel"/>
    <w:tmpl w:val="89C236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90506CF"/>
    <w:multiLevelType w:val="hybridMultilevel"/>
    <w:tmpl w:val="C0E0E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93196F"/>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D341FE"/>
    <w:multiLevelType w:val="hybridMultilevel"/>
    <w:tmpl w:val="CA641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F1476E3"/>
    <w:multiLevelType w:val="hybridMultilevel"/>
    <w:tmpl w:val="541C15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5AE3D33"/>
    <w:multiLevelType w:val="hybridMultilevel"/>
    <w:tmpl w:val="6BAC2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83C4115"/>
    <w:multiLevelType w:val="hybridMultilevel"/>
    <w:tmpl w:val="F918C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AD737FD"/>
    <w:multiLevelType w:val="hybridMultilevel"/>
    <w:tmpl w:val="3B14C76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D166F4D"/>
    <w:multiLevelType w:val="hybridMultilevel"/>
    <w:tmpl w:val="51B8990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0C10CF3"/>
    <w:multiLevelType w:val="hybridMultilevel"/>
    <w:tmpl w:val="F3D2721C"/>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328605B8"/>
    <w:multiLevelType w:val="hybridMultilevel"/>
    <w:tmpl w:val="1B90E1C8"/>
    <w:lvl w:ilvl="0" w:tplc="082848D8">
      <w:start w:val="5"/>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DD68D6"/>
    <w:multiLevelType w:val="hybridMultilevel"/>
    <w:tmpl w:val="4E8CBDC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9F538C9"/>
    <w:multiLevelType w:val="hybridMultilevel"/>
    <w:tmpl w:val="5EB81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A421D5"/>
    <w:multiLevelType w:val="hybridMultilevel"/>
    <w:tmpl w:val="5D6ECC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6A7494"/>
    <w:multiLevelType w:val="hybridMultilevel"/>
    <w:tmpl w:val="DD8869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6DA5E73"/>
    <w:multiLevelType w:val="hybridMultilevel"/>
    <w:tmpl w:val="0CBCF6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7531093"/>
    <w:multiLevelType w:val="hybridMultilevel"/>
    <w:tmpl w:val="0428C4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420B12"/>
    <w:multiLevelType w:val="hybridMultilevel"/>
    <w:tmpl w:val="7C0070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AB133B3"/>
    <w:multiLevelType w:val="hybridMultilevel"/>
    <w:tmpl w:val="36C8DF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F681FB4"/>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871166"/>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D71C26"/>
    <w:multiLevelType w:val="hybridMultilevel"/>
    <w:tmpl w:val="5B30CE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9E6845"/>
    <w:multiLevelType w:val="hybridMultilevel"/>
    <w:tmpl w:val="D116DE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57076447"/>
    <w:multiLevelType w:val="hybridMultilevel"/>
    <w:tmpl w:val="D7EC10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D804EFE"/>
    <w:multiLevelType w:val="hybridMultilevel"/>
    <w:tmpl w:val="82B4BE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1A95AD4"/>
    <w:multiLevelType w:val="hybridMultilevel"/>
    <w:tmpl w:val="6A44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9462AA"/>
    <w:multiLevelType w:val="multilevel"/>
    <w:tmpl w:val="A74A4C78"/>
    <w:lvl w:ilvl="0">
      <w:start w:val="6"/>
      <w:numFmt w:val="decimal"/>
      <w:lvlText w:val="%1"/>
      <w:lvlJc w:val="left"/>
      <w:pPr>
        <w:ind w:left="440" w:hanging="440"/>
      </w:pPr>
      <w:rPr>
        <w:rFonts w:hint="default"/>
      </w:rPr>
    </w:lvl>
    <w:lvl w:ilvl="1">
      <w:start w:val="1"/>
      <w:numFmt w:val="decimal"/>
      <w:lvlText w:val="%1.%2"/>
      <w:lvlJc w:val="left"/>
      <w:pPr>
        <w:ind w:left="620" w:hanging="4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5" w15:restartNumberingAfterBreak="0">
    <w:nsid w:val="64C52976"/>
    <w:multiLevelType w:val="hybridMultilevel"/>
    <w:tmpl w:val="975891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5ED7762"/>
    <w:multiLevelType w:val="hybridMultilevel"/>
    <w:tmpl w:val="54A46F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B6F4E5F"/>
    <w:multiLevelType w:val="hybridMultilevel"/>
    <w:tmpl w:val="CFFA2D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D4822EF"/>
    <w:multiLevelType w:val="hybridMultilevel"/>
    <w:tmpl w:val="65A287CE"/>
    <w:lvl w:ilvl="0" w:tplc="0C090001">
      <w:start w:val="1"/>
      <w:numFmt w:val="bullet"/>
      <w:lvlText w:val=""/>
      <w:lvlJc w:val="left"/>
      <w:pPr>
        <w:ind w:left="357" w:hanging="360"/>
      </w:pPr>
      <w:rPr>
        <w:rFonts w:ascii="Symbol" w:hAnsi="Symbol" w:hint="default"/>
      </w:rPr>
    </w:lvl>
    <w:lvl w:ilvl="1" w:tplc="0C090003">
      <w:start w:val="1"/>
      <w:numFmt w:val="bullet"/>
      <w:lvlText w:val="o"/>
      <w:lvlJc w:val="left"/>
      <w:pPr>
        <w:ind w:left="1077" w:hanging="360"/>
      </w:pPr>
      <w:rPr>
        <w:rFonts w:ascii="Courier New" w:hAnsi="Courier New" w:cs="Courier New" w:hint="default"/>
      </w:rPr>
    </w:lvl>
    <w:lvl w:ilvl="2" w:tplc="0C090005">
      <w:start w:val="1"/>
      <w:numFmt w:val="bullet"/>
      <w:lvlText w:val=""/>
      <w:lvlJc w:val="left"/>
      <w:pPr>
        <w:ind w:left="1797" w:hanging="360"/>
      </w:pPr>
      <w:rPr>
        <w:rFonts w:ascii="Wingdings" w:hAnsi="Wingdings" w:hint="default"/>
      </w:rPr>
    </w:lvl>
    <w:lvl w:ilvl="3" w:tplc="0C090001">
      <w:start w:val="1"/>
      <w:numFmt w:val="bullet"/>
      <w:lvlText w:val=""/>
      <w:lvlJc w:val="left"/>
      <w:pPr>
        <w:ind w:left="2517" w:hanging="360"/>
      </w:pPr>
      <w:rPr>
        <w:rFonts w:ascii="Symbol" w:hAnsi="Symbol" w:hint="default"/>
      </w:rPr>
    </w:lvl>
    <w:lvl w:ilvl="4" w:tplc="0C090003">
      <w:start w:val="1"/>
      <w:numFmt w:val="bullet"/>
      <w:lvlText w:val="o"/>
      <w:lvlJc w:val="left"/>
      <w:pPr>
        <w:ind w:left="3237" w:hanging="360"/>
      </w:pPr>
      <w:rPr>
        <w:rFonts w:ascii="Courier New" w:hAnsi="Courier New" w:cs="Courier New" w:hint="default"/>
      </w:rPr>
    </w:lvl>
    <w:lvl w:ilvl="5" w:tplc="0C090005">
      <w:start w:val="1"/>
      <w:numFmt w:val="bullet"/>
      <w:lvlText w:val=""/>
      <w:lvlJc w:val="left"/>
      <w:pPr>
        <w:ind w:left="3957" w:hanging="360"/>
      </w:pPr>
      <w:rPr>
        <w:rFonts w:ascii="Wingdings" w:hAnsi="Wingdings" w:hint="default"/>
      </w:rPr>
    </w:lvl>
    <w:lvl w:ilvl="6" w:tplc="0C090001">
      <w:start w:val="1"/>
      <w:numFmt w:val="bullet"/>
      <w:lvlText w:val=""/>
      <w:lvlJc w:val="left"/>
      <w:pPr>
        <w:ind w:left="4677" w:hanging="360"/>
      </w:pPr>
      <w:rPr>
        <w:rFonts w:ascii="Symbol" w:hAnsi="Symbol" w:hint="default"/>
      </w:rPr>
    </w:lvl>
    <w:lvl w:ilvl="7" w:tplc="0C090003">
      <w:start w:val="1"/>
      <w:numFmt w:val="bullet"/>
      <w:lvlText w:val="o"/>
      <w:lvlJc w:val="left"/>
      <w:pPr>
        <w:ind w:left="5397" w:hanging="360"/>
      </w:pPr>
      <w:rPr>
        <w:rFonts w:ascii="Courier New" w:hAnsi="Courier New" w:cs="Courier New" w:hint="default"/>
      </w:rPr>
    </w:lvl>
    <w:lvl w:ilvl="8" w:tplc="0C090005">
      <w:start w:val="1"/>
      <w:numFmt w:val="bullet"/>
      <w:lvlText w:val=""/>
      <w:lvlJc w:val="left"/>
      <w:pPr>
        <w:ind w:left="6117" w:hanging="360"/>
      </w:pPr>
      <w:rPr>
        <w:rFonts w:ascii="Wingdings" w:hAnsi="Wingdings" w:hint="default"/>
      </w:rPr>
    </w:lvl>
  </w:abstractNum>
  <w:abstractNum w:abstractNumId="39" w15:restartNumberingAfterBreak="0">
    <w:nsid w:val="7587178A"/>
    <w:multiLevelType w:val="hybridMultilevel"/>
    <w:tmpl w:val="46742A60"/>
    <w:lvl w:ilvl="0" w:tplc="0C090001">
      <w:start w:val="1"/>
      <w:numFmt w:val="bullet"/>
      <w:lvlText w:val=""/>
      <w:lvlJc w:val="left"/>
      <w:pPr>
        <w:ind w:left="0" w:hanging="360"/>
      </w:pPr>
      <w:rPr>
        <w:rFonts w:ascii="Symbol" w:hAnsi="Symbol" w:hint="default"/>
      </w:rPr>
    </w:lvl>
    <w:lvl w:ilvl="1" w:tplc="0C090001">
      <w:start w:val="1"/>
      <w:numFmt w:val="bullet"/>
      <w:lvlText w:val=""/>
      <w:lvlJc w:val="left"/>
      <w:pPr>
        <w:ind w:left="72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0C09000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40" w15:restartNumberingAfterBreak="0">
    <w:nsid w:val="76032C9B"/>
    <w:multiLevelType w:val="hybridMultilevel"/>
    <w:tmpl w:val="09204D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7B51A99"/>
    <w:multiLevelType w:val="hybridMultilevel"/>
    <w:tmpl w:val="17AA3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B511729"/>
    <w:multiLevelType w:val="hybridMultilevel"/>
    <w:tmpl w:val="6BB22602"/>
    <w:lvl w:ilvl="0" w:tplc="0C090001">
      <w:start w:val="1"/>
      <w:numFmt w:val="bullet"/>
      <w:lvlText w:val=""/>
      <w:lvlJc w:val="left"/>
      <w:pPr>
        <w:ind w:left="858" w:hanging="360"/>
      </w:pPr>
      <w:rPr>
        <w:rFonts w:ascii="Symbol" w:hAnsi="Symbol" w:hint="default"/>
      </w:rPr>
    </w:lvl>
    <w:lvl w:ilvl="1" w:tplc="0C090003" w:tentative="1">
      <w:start w:val="1"/>
      <w:numFmt w:val="bullet"/>
      <w:lvlText w:val="o"/>
      <w:lvlJc w:val="left"/>
      <w:pPr>
        <w:ind w:left="1578" w:hanging="360"/>
      </w:pPr>
      <w:rPr>
        <w:rFonts w:ascii="Courier New" w:hAnsi="Courier New" w:cs="Courier New" w:hint="default"/>
      </w:rPr>
    </w:lvl>
    <w:lvl w:ilvl="2" w:tplc="0C090005" w:tentative="1">
      <w:start w:val="1"/>
      <w:numFmt w:val="bullet"/>
      <w:lvlText w:val=""/>
      <w:lvlJc w:val="left"/>
      <w:pPr>
        <w:ind w:left="2298" w:hanging="360"/>
      </w:pPr>
      <w:rPr>
        <w:rFonts w:ascii="Wingdings" w:hAnsi="Wingdings" w:hint="default"/>
      </w:rPr>
    </w:lvl>
    <w:lvl w:ilvl="3" w:tplc="0C090001" w:tentative="1">
      <w:start w:val="1"/>
      <w:numFmt w:val="bullet"/>
      <w:lvlText w:val=""/>
      <w:lvlJc w:val="left"/>
      <w:pPr>
        <w:ind w:left="3018" w:hanging="360"/>
      </w:pPr>
      <w:rPr>
        <w:rFonts w:ascii="Symbol" w:hAnsi="Symbol" w:hint="default"/>
      </w:rPr>
    </w:lvl>
    <w:lvl w:ilvl="4" w:tplc="0C090003" w:tentative="1">
      <w:start w:val="1"/>
      <w:numFmt w:val="bullet"/>
      <w:lvlText w:val="o"/>
      <w:lvlJc w:val="left"/>
      <w:pPr>
        <w:ind w:left="3738" w:hanging="360"/>
      </w:pPr>
      <w:rPr>
        <w:rFonts w:ascii="Courier New" w:hAnsi="Courier New" w:cs="Courier New" w:hint="default"/>
      </w:rPr>
    </w:lvl>
    <w:lvl w:ilvl="5" w:tplc="0C090005" w:tentative="1">
      <w:start w:val="1"/>
      <w:numFmt w:val="bullet"/>
      <w:lvlText w:val=""/>
      <w:lvlJc w:val="left"/>
      <w:pPr>
        <w:ind w:left="4458" w:hanging="360"/>
      </w:pPr>
      <w:rPr>
        <w:rFonts w:ascii="Wingdings" w:hAnsi="Wingdings" w:hint="default"/>
      </w:rPr>
    </w:lvl>
    <w:lvl w:ilvl="6" w:tplc="0C090001" w:tentative="1">
      <w:start w:val="1"/>
      <w:numFmt w:val="bullet"/>
      <w:lvlText w:val=""/>
      <w:lvlJc w:val="left"/>
      <w:pPr>
        <w:ind w:left="5178" w:hanging="360"/>
      </w:pPr>
      <w:rPr>
        <w:rFonts w:ascii="Symbol" w:hAnsi="Symbol" w:hint="default"/>
      </w:rPr>
    </w:lvl>
    <w:lvl w:ilvl="7" w:tplc="0C090003" w:tentative="1">
      <w:start w:val="1"/>
      <w:numFmt w:val="bullet"/>
      <w:lvlText w:val="o"/>
      <w:lvlJc w:val="left"/>
      <w:pPr>
        <w:ind w:left="5898" w:hanging="360"/>
      </w:pPr>
      <w:rPr>
        <w:rFonts w:ascii="Courier New" w:hAnsi="Courier New" w:cs="Courier New" w:hint="default"/>
      </w:rPr>
    </w:lvl>
    <w:lvl w:ilvl="8" w:tplc="0C090005" w:tentative="1">
      <w:start w:val="1"/>
      <w:numFmt w:val="bullet"/>
      <w:lvlText w:val=""/>
      <w:lvlJc w:val="left"/>
      <w:pPr>
        <w:ind w:left="6618" w:hanging="360"/>
      </w:pPr>
      <w:rPr>
        <w:rFonts w:ascii="Wingdings" w:hAnsi="Wingdings" w:hint="default"/>
      </w:rPr>
    </w:lvl>
  </w:abstractNum>
  <w:abstractNum w:abstractNumId="43" w15:restartNumberingAfterBreak="0">
    <w:nsid w:val="7C297B5B"/>
    <w:multiLevelType w:val="hybridMultilevel"/>
    <w:tmpl w:val="66F42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2A44C4"/>
    <w:multiLevelType w:val="hybridMultilevel"/>
    <w:tmpl w:val="6B3090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31"/>
  </w:num>
  <w:num w:numId="3">
    <w:abstractNumId w:val="35"/>
  </w:num>
  <w:num w:numId="4">
    <w:abstractNumId w:val="16"/>
  </w:num>
  <w:num w:numId="5">
    <w:abstractNumId w:val="13"/>
  </w:num>
  <w:num w:numId="6">
    <w:abstractNumId w:val="37"/>
  </w:num>
  <w:num w:numId="7">
    <w:abstractNumId w:val="36"/>
  </w:num>
  <w:num w:numId="8">
    <w:abstractNumId w:val="8"/>
  </w:num>
  <w:num w:numId="9">
    <w:abstractNumId w:val="11"/>
  </w:num>
  <w:num w:numId="10">
    <w:abstractNumId w:val="0"/>
  </w:num>
  <w:num w:numId="11">
    <w:abstractNumId w:val="30"/>
  </w:num>
  <w:num w:numId="12">
    <w:abstractNumId w:val="17"/>
  </w:num>
  <w:num w:numId="13">
    <w:abstractNumId w:val="26"/>
  </w:num>
  <w:num w:numId="14">
    <w:abstractNumId w:val="32"/>
  </w:num>
  <w:num w:numId="15">
    <w:abstractNumId w:val="4"/>
  </w:num>
  <w:num w:numId="16">
    <w:abstractNumId w:val="21"/>
  </w:num>
  <w:num w:numId="17">
    <w:abstractNumId w:val="15"/>
  </w:num>
  <w:num w:numId="18">
    <w:abstractNumId w:val="14"/>
  </w:num>
  <w:num w:numId="19">
    <w:abstractNumId w:val="25"/>
  </w:num>
  <w:num w:numId="20">
    <w:abstractNumId w:val="3"/>
  </w:num>
  <w:num w:numId="21">
    <w:abstractNumId w:val="23"/>
  </w:num>
  <w:num w:numId="22">
    <w:abstractNumId w:val="9"/>
  </w:num>
  <w:num w:numId="23">
    <w:abstractNumId w:val="27"/>
  </w:num>
  <w:num w:numId="24">
    <w:abstractNumId w:val="28"/>
  </w:num>
  <w:num w:numId="25">
    <w:abstractNumId w:val="18"/>
  </w:num>
  <w:num w:numId="26">
    <w:abstractNumId w:val="44"/>
  </w:num>
  <w:num w:numId="27">
    <w:abstractNumId w:val="34"/>
  </w:num>
  <w:num w:numId="28">
    <w:abstractNumId w:val="38"/>
  </w:num>
  <w:num w:numId="29">
    <w:abstractNumId w:val="43"/>
  </w:num>
  <w:num w:numId="30">
    <w:abstractNumId w:val="41"/>
  </w:num>
  <w:num w:numId="31">
    <w:abstractNumId w:val="33"/>
  </w:num>
  <w:num w:numId="32">
    <w:abstractNumId w:val="19"/>
  </w:num>
  <w:num w:numId="33">
    <w:abstractNumId w:val="22"/>
  </w:num>
  <w:num w:numId="34">
    <w:abstractNumId w:val="2"/>
  </w:num>
  <w:num w:numId="35">
    <w:abstractNumId w:val="40"/>
  </w:num>
  <w:num w:numId="36">
    <w:abstractNumId w:val="39"/>
  </w:num>
  <w:num w:numId="37">
    <w:abstractNumId w:val="5"/>
  </w:num>
  <w:num w:numId="38">
    <w:abstractNumId w:val="42"/>
  </w:num>
  <w:num w:numId="39">
    <w:abstractNumId w:val="20"/>
  </w:num>
  <w:num w:numId="40">
    <w:abstractNumId w:val="6"/>
  </w:num>
  <w:num w:numId="41">
    <w:abstractNumId w:val="24"/>
  </w:num>
  <w:num w:numId="42">
    <w:abstractNumId w:val="12"/>
  </w:num>
  <w:num w:numId="43">
    <w:abstractNumId w:val="29"/>
  </w:num>
  <w:num w:numId="44">
    <w:abstractNumId w:val="1"/>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99F"/>
    <w:rsid w:val="00000313"/>
    <w:rsid w:val="00002322"/>
    <w:rsid w:val="00004C12"/>
    <w:rsid w:val="00017516"/>
    <w:rsid w:val="000211EB"/>
    <w:rsid w:val="00021D61"/>
    <w:rsid w:val="00025819"/>
    <w:rsid w:val="00027971"/>
    <w:rsid w:val="0003333B"/>
    <w:rsid w:val="00035149"/>
    <w:rsid w:val="000430C6"/>
    <w:rsid w:val="000679BD"/>
    <w:rsid w:val="00071C5C"/>
    <w:rsid w:val="00083411"/>
    <w:rsid w:val="00084F45"/>
    <w:rsid w:val="0009304D"/>
    <w:rsid w:val="0009454B"/>
    <w:rsid w:val="000A01A1"/>
    <w:rsid w:val="000A23F0"/>
    <w:rsid w:val="000A60E3"/>
    <w:rsid w:val="000B4E75"/>
    <w:rsid w:val="000B56C7"/>
    <w:rsid w:val="000B7C96"/>
    <w:rsid w:val="000C4795"/>
    <w:rsid w:val="000E338C"/>
    <w:rsid w:val="000F15F2"/>
    <w:rsid w:val="000F27B7"/>
    <w:rsid w:val="000F34E9"/>
    <w:rsid w:val="000F79B9"/>
    <w:rsid w:val="00101397"/>
    <w:rsid w:val="00105921"/>
    <w:rsid w:val="00123D78"/>
    <w:rsid w:val="001765D5"/>
    <w:rsid w:val="00186210"/>
    <w:rsid w:val="0019216C"/>
    <w:rsid w:val="0019339F"/>
    <w:rsid w:val="001A1FF8"/>
    <w:rsid w:val="001D114D"/>
    <w:rsid w:val="001D1681"/>
    <w:rsid w:val="001D579D"/>
    <w:rsid w:val="001E437F"/>
    <w:rsid w:val="001F207D"/>
    <w:rsid w:val="001F3998"/>
    <w:rsid w:val="001F68BD"/>
    <w:rsid w:val="002008E3"/>
    <w:rsid w:val="0020360E"/>
    <w:rsid w:val="0020599F"/>
    <w:rsid w:val="00225964"/>
    <w:rsid w:val="00227F04"/>
    <w:rsid w:val="00230252"/>
    <w:rsid w:val="0023609B"/>
    <w:rsid w:val="002451DD"/>
    <w:rsid w:val="00294592"/>
    <w:rsid w:val="002C405C"/>
    <w:rsid w:val="002D62F4"/>
    <w:rsid w:val="002E5927"/>
    <w:rsid w:val="002E5FC8"/>
    <w:rsid w:val="00312189"/>
    <w:rsid w:val="00316325"/>
    <w:rsid w:val="003165C4"/>
    <w:rsid w:val="0034396D"/>
    <w:rsid w:val="0034735D"/>
    <w:rsid w:val="0038179F"/>
    <w:rsid w:val="00381A63"/>
    <w:rsid w:val="00384931"/>
    <w:rsid w:val="00384932"/>
    <w:rsid w:val="003944DB"/>
    <w:rsid w:val="00395D7E"/>
    <w:rsid w:val="003B2C31"/>
    <w:rsid w:val="003B4C8E"/>
    <w:rsid w:val="003B4DF4"/>
    <w:rsid w:val="003C6223"/>
    <w:rsid w:val="003E6A86"/>
    <w:rsid w:val="003F01F7"/>
    <w:rsid w:val="0041438A"/>
    <w:rsid w:val="00414D43"/>
    <w:rsid w:val="00421D4C"/>
    <w:rsid w:val="00422194"/>
    <w:rsid w:val="004221A5"/>
    <w:rsid w:val="00430763"/>
    <w:rsid w:val="00434508"/>
    <w:rsid w:val="0043716E"/>
    <w:rsid w:val="00437FDA"/>
    <w:rsid w:val="004400CE"/>
    <w:rsid w:val="00441E72"/>
    <w:rsid w:val="0046303B"/>
    <w:rsid w:val="00464134"/>
    <w:rsid w:val="00467DA5"/>
    <w:rsid w:val="004710C9"/>
    <w:rsid w:val="00472ED8"/>
    <w:rsid w:val="00477612"/>
    <w:rsid w:val="00491781"/>
    <w:rsid w:val="004A6446"/>
    <w:rsid w:val="004B75BB"/>
    <w:rsid w:val="004C3DF5"/>
    <w:rsid w:val="004E4752"/>
    <w:rsid w:val="004F346E"/>
    <w:rsid w:val="004F4DFE"/>
    <w:rsid w:val="005012E3"/>
    <w:rsid w:val="00502AB3"/>
    <w:rsid w:val="0050760E"/>
    <w:rsid w:val="00512334"/>
    <w:rsid w:val="00530A98"/>
    <w:rsid w:val="00574950"/>
    <w:rsid w:val="005B1399"/>
    <w:rsid w:val="005C06B1"/>
    <w:rsid w:val="005D3F74"/>
    <w:rsid w:val="005F069E"/>
    <w:rsid w:val="005F5788"/>
    <w:rsid w:val="00621E64"/>
    <w:rsid w:val="006450DE"/>
    <w:rsid w:val="00651287"/>
    <w:rsid w:val="0066752E"/>
    <w:rsid w:val="0067180F"/>
    <w:rsid w:val="00690014"/>
    <w:rsid w:val="00697E18"/>
    <w:rsid w:val="006A1611"/>
    <w:rsid w:val="006B6BE5"/>
    <w:rsid w:val="006C251E"/>
    <w:rsid w:val="006D0157"/>
    <w:rsid w:val="006D1D91"/>
    <w:rsid w:val="006D245F"/>
    <w:rsid w:val="006D7B6B"/>
    <w:rsid w:val="006F4A83"/>
    <w:rsid w:val="006F7509"/>
    <w:rsid w:val="00702F51"/>
    <w:rsid w:val="007104C3"/>
    <w:rsid w:val="007145C5"/>
    <w:rsid w:val="00722A4F"/>
    <w:rsid w:val="00770579"/>
    <w:rsid w:val="007716B6"/>
    <w:rsid w:val="007768B5"/>
    <w:rsid w:val="00777179"/>
    <w:rsid w:val="007A42CC"/>
    <w:rsid w:val="007B4B61"/>
    <w:rsid w:val="007C6232"/>
    <w:rsid w:val="007E5940"/>
    <w:rsid w:val="007F3A89"/>
    <w:rsid w:val="0081354C"/>
    <w:rsid w:val="00813DAA"/>
    <w:rsid w:val="008164A5"/>
    <w:rsid w:val="00826E81"/>
    <w:rsid w:val="00842A4A"/>
    <w:rsid w:val="008617CD"/>
    <w:rsid w:val="00863C36"/>
    <w:rsid w:val="00864DF7"/>
    <w:rsid w:val="00871911"/>
    <w:rsid w:val="00884767"/>
    <w:rsid w:val="00895095"/>
    <w:rsid w:val="008978ED"/>
    <w:rsid w:val="008A0BD2"/>
    <w:rsid w:val="008C67A9"/>
    <w:rsid w:val="008C7BAC"/>
    <w:rsid w:val="008E0049"/>
    <w:rsid w:val="008E7F0B"/>
    <w:rsid w:val="008F13C7"/>
    <w:rsid w:val="00912E51"/>
    <w:rsid w:val="00920C9F"/>
    <w:rsid w:val="00927804"/>
    <w:rsid w:val="00931EF6"/>
    <w:rsid w:val="00933A89"/>
    <w:rsid w:val="0094064B"/>
    <w:rsid w:val="00952D92"/>
    <w:rsid w:val="00960D50"/>
    <w:rsid w:val="009652F3"/>
    <w:rsid w:val="00966D46"/>
    <w:rsid w:val="009743AF"/>
    <w:rsid w:val="00975894"/>
    <w:rsid w:val="009765B3"/>
    <w:rsid w:val="0099546B"/>
    <w:rsid w:val="009B1A8C"/>
    <w:rsid w:val="009B2210"/>
    <w:rsid w:val="009E7051"/>
    <w:rsid w:val="009F3878"/>
    <w:rsid w:val="00A07D79"/>
    <w:rsid w:val="00A11FAB"/>
    <w:rsid w:val="00A16450"/>
    <w:rsid w:val="00A3116D"/>
    <w:rsid w:val="00A37847"/>
    <w:rsid w:val="00A45C6F"/>
    <w:rsid w:val="00A75BC8"/>
    <w:rsid w:val="00A81B87"/>
    <w:rsid w:val="00A95E00"/>
    <w:rsid w:val="00AA0977"/>
    <w:rsid w:val="00AB4509"/>
    <w:rsid w:val="00AB52D6"/>
    <w:rsid w:val="00AD6119"/>
    <w:rsid w:val="00AF6882"/>
    <w:rsid w:val="00B043DB"/>
    <w:rsid w:val="00B04533"/>
    <w:rsid w:val="00B05E0D"/>
    <w:rsid w:val="00B23AB1"/>
    <w:rsid w:val="00B41AEE"/>
    <w:rsid w:val="00B42F91"/>
    <w:rsid w:val="00B60FA3"/>
    <w:rsid w:val="00B62221"/>
    <w:rsid w:val="00B67024"/>
    <w:rsid w:val="00B70C95"/>
    <w:rsid w:val="00B72E42"/>
    <w:rsid w:val="00B8117F"/>
    <w:rsid w:val="00B84CFA"/>
    <w:rsid w:val="00B95002"/>
    <w:rsid w:val="00BA1465"/>
    <w:rsid w:val="00BA7496"/>
    <w:rsid w:val="00BB3021"/>
    <w:rsid w:val="00BB55CF"/>
    <w:rsid w:val="00BC4416"/>
    <w:rsid w:val="00BF6FC7"/>
    <w:rsid w:val="00C013A3"/>
    <w:rsid w:val="00C04B5F"/>
    <w:rsid w:val="00C10032"/>
    <w:rsid w:val="00C1355F"/>
    <w:rsid w:val="00C50B62"/>
    <w:rsid w:val="00C542DB"/>
    <w:rsid w:val="00C56B9A"/>
    <w:rsid w:val="00C715B1"/>
    <w:rsid w:val="00C739FA"/>
    <w:rsid w:val="00C76074"/>
    <w:rsid w:val="00C824B3"/>
    <w:rsid w:val="00CA1DCB"/>
    <w:rsid w:val="00CB68F1"/>
    <w:rsid w:val="00CC1033"/>
    <w:rsid w:val="00CD4F95"/>
    <w:rsid w:val="00D06731"/>
    <w:rsid w:val="00D07311"/>
    <w:rsid w:val="00D21DB9"/>
    <w:rsid w:val="00D27659"/>
    <w:rsid w:val="00D3653C"/>
    <w:rsid w:val="00D405EA"/>
    <w:rsid w:val="00D428B1"/>
    <w:rsid w:val="00D45CFF"/>
    <w:rsid w:val="00D47090"/>
    <w:rsid w:val="00D84026"/>
    <w:rsid w:val="00DA07DE"/>
    <w:rsid w:val="00DA6157"/>
    <w:rsid w:val="00DB3F8E"/>
    <w:rsid w:val="00DC3E8C"/>
    <w:rsid w:val="00DE7078"/>
    <w:rsid w:val="00DF0B8A"/>
    <w:rsid w:val="00DF1F33"/>
    <w:rsid w:val="00DF4A55"/>
    <w:rsid w:val="00E00766"/>
    <w:rsid w:val="00E008F1"/>
    <w:rsid w:val="00E06CAB"/>
    <w:rsid w:val="00E14AF4"/>
    <w:rsid w:val="00E20C3F"/>
    <w:rsid w:val="00E31C5B"/>
    <w:rsid w:val="00E320B1"/>
    <w:rsid w:val="00E37BA1"/>
    <w:rsid w:val="00E539A8"/>
    <w:rsid w:val="00E63806"/>
    <w:rsid w:val="00E939F0"/>
    <w:rsid w:val="00EA0AA7"/>
    <w:rsid w:val="00EA3280"/>
    <w:rsid w:val="00ED1B0E"/>
    <w:rsid w:val="00EF6149"/>
    <w:rsid w:val="00F355D6"/>
    <w:rsid w:val="00F41B2E"/>
    <w:rsid w:val="00F4400C"/>
    <w:rsid w:val="00F50E47"/>
    <w:rsid w:val="00F60433"/>
    <w:rsid w:val="00F95546"/>
    <w:rsid w:val="00FC4803"/>
    <w:rsid w:val="00FE597D"/>
    <w:rsid w:val="00FF1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A22E3"/>
  <w15:docId w15:val="{D5DBD876-111A-4D62-8F53-E420FB2F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032"/>
    <w:pPr>
      <w:spacing w:after="160" w:line="259" w:lineRule="auto"/>
    </w:pPr>
    <w:rPr>
      <w:rFonts w:asciiTheme="minorHAnsi" w:eastAsiaTheme="minorHAnsi" w:hAnsiTheme="minorHAnsi" w:cstheme="minorBidi"/>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6CAB"/>
    <w:rPr>
      <w:color w:val="0000FF" w:themeColor="hyperlink"/>
      <w:u w:val="single"/>
    </w:rPr>
  </w:style>
  <w:style w:type="table" w:styleId="TableGrid">
    <w:name w:val="Table Grid"/>
    <w:basedOn w:val="TableNormal"/>
    <w:uiPriority w:val="39"/>
    <w:rsid w:val="0020599F"/>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599F"/>
    <w:pPr>
      <w:ind w:left="720"/>
      <w:contextualSpacing/>
    </w:pPr>
  </w:style>
  <w:style w:type="numbering" w:customStyle="1" w:styleId="NoList1">
    <w:name w:val="No List1"/>
    <w:next w:val="NoList"/>
    <w:uiPriority w:val="99"/>
    <w:semiHidden/>
    <w:unhideWhenUsed/>
    <w:rsid w:val="0020599F"/>
  </w:style>
  <w:style w:type="table" w:customStyle="1" w:styleId="TableGrid1">
    <w:name w:val="Table Grid1"/>
    <w:basedOn w:val="TableNormal"/>
    <w:next w:val="TableGrid"/>
    <w:uiPriority w:val="39"/>
    <w:rsid w:val="0020599F"/>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20599F"/>
    <w:rPr>
      <w:rFonts w:ascii="Arial" w:hAnsi="Arial"/>
      <w:sz w:val="16"/>
    </w:rPr>
  </w:style>
  <w:style w:type="paragraph" w:styleId="FootnoteText">
    <w:name w:val="footnote text"/>
    <w:basedOn w:val="Normal"/>
    <w:link w:val="FootnoteTextChar"/>
    <w:uiPriority w:val="99"/>
    <w:rsid w:val="0020599F"/>
    <w:pPr>
      <w:spacing w:after="0" w:line="240" w:lineRule="auto"/>
    </w:pPr>
    <w:rPr>
      <w:rFonts w:ascii="Arial" w:eastAsia="Times New Roman" w:hAnsi="Arial" w:cs="Times New Roman"/>
      <w:sz w:val="20"/>
      <w:szCs w:val="20"/>
      <w:lang w:val="en-GB"/>
    </w:rPr>
  </w:style>
  <w:style w:type="character" w:customStyle="1" w:styleId="FootnoteTextChar">
    <w:name w:val="Footnote Text Char"/>
    <w:basedOn w:val="DefaultParagraphFont"/>
    <w:link w:val="FootnoteText"/>
    <w:uiPriority w:val="99"/>
    <w:rsid w:val="0020599F"/>
    <w:rPr>
      <w:rFonts w:ascii="Arial" w:hAnsi="Arial"/>
      <w:lang w:eastAsia="en-US"/>
    </w:rPr>
  </w:style>
  <w:style w:type="paragraph" w:styleId="BalloonText">
    <w:name w:val="Balloon Text"/>
    <w:basedOn w:val="Normal"/>
    <w:link w:val="BalloonTextChar"/>
    <w:uiPriority w:val="99"/>
    <w:semiHidden/>
    <w:unhideWhenUsed/>
    <w:rsid w:val="002059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99F"/>
    <w:rPr>
      <w:rFonts w:ascii="Segoe UI" w:eastAsiaTheme="minorHAnsi" w:hAnsi="Segoe UI" w:cs="Segoe UI"/>
      <w:sz w:val="18"/>
      <w:szCs w:val="18"/>
      <w:lang w:val="en-AU" w:eastAsia="en-US"/>
    </w:rPr>
  </w:style>
  <w:style w:type="paragraph" w:styleId="Header">
    <w:name w:val="header"/>
    <w:basedOn w:val="Normal"/>
    <w:link w:val="HeaderChar"/>
    <w:uiPriority w:val="99"/>
    <w:unhideWhenUsed/>
    <w:rsid w:val="002059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599F"/>
    <w:rPr>
      <w:rFonts w:asciiTheme="minorHAnsi" w:eastAsiaTheme="minorHAnsi" w:hAnsiTheme="minorHAnsi" w:cstheme="minorBidi"/>
      <w:sz w:val="22"/>
      <w:szCs w:val="22"/>
      <w:lang w:val="en-AU" w:eastAsia="en-US"/>
    </w:rPr>
  </w:style>
  <w:style w:type="paragraph" w:styleId="Footer">
    <w:name w:val="footer"/>
    <w:basedOn w:val="Normal"/>
    <w:link w:val="FooterChar"/>
    <w:uiPriority w:val="99"/>
    <w:unhideWhenUsed/>
    <w:rsid w:val="002059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599F"/>
    <w:rPr>
      <w:rFonts w:asciiTheme="minorHAnsi" w:eastAsiaTheme="minorHAnsi" w:hAnsiTheme="minorHAnsi" w:cstheme="minorBidi"/>
      <w:sz w:val="22"/>
      <w:szCs w:val="22"/>
      <w:lang w:val="en-AU" w:eastAsia="en-US"/>
    </w:rPr>
  </w:style>
  <w:style w:type="paragraph" w:styleId="NoSpacing">
    <w:name w:val="No Spacing"/>
    <w:uiPriority w:val="1"/>
    <w:qFormat/>
    <w:rsid w:val="0020599F"/>
    <w:rPr>
      <w:rFonts w:ascii="Calibri" w:eastAsia="Calibri" w:hAnsi="Calibri"/>
      <w:sz w:val="22"/>
      <w:szCs w:val="22"/>
      <w:lang w:val="en-AU" w:eastAsia="en-US"/>
    </w:rPr>
  </w:style>
  <w:style w:type="paragraph" w:customStyle="1" w:styleId="Default">
    <w:name w:val="Default"/>
    <w:rsid w:val="0020599F"/>
    <w:pPr>
      <w:autoSpaceDE w:val="0"/>
      <w:autoSpaceDN w:val="0"/>
      <w:adjustRightInd w:val="0"/>
    </w:pPr>
    <w:rPr>
      <w:rFonts w:ascii="Calibri" w:eastAsia="Calibri" w:hAnsi="Calibri" w:cs="Calibri"/>
      <w:color w:val="000000"/>
      <w:sz w:val="24"/>
      <w:szCs w:val="24"/>
      <w:lang w:eastAsia="en-US"/>
    </w:rPr>
  </w:style>
  <w:style w:type="character" w:styleId="CommentReference">
    <w:name w:val="annotation reference"/>
    <w:basedOn w:val="DefaultParagraphFont"/>
    <w:uiPriority w:val="99"/>
    <w:semiHidden/>
    <w:unhideWhenUsed/>
    <w:rsid w:val="0020599F"/>
    <w:rPr>
      <w:sz w:val="16"/>
      <w:szCs w:val="16"/>
    </w:rPr>
  </w:style>
  <w:style w:type="paragraph" w:styleId="CommentText">
    <w:name w:val="annotation text"/>
    <w:basedOn w:val="Normal"/>
    <w:link w:val="CommentTextChar"/>
    <w:uiPriority w:val="99"/>
    <w:unhideWhenUsed/>
    <w:rsid w:val="0020599F"/>
    <w:pPr>
      <w:spacing w:line="240" w:lineRule="auto"/>
    </w:pPr>
    <w:rPr>
      <w:sz w:val="20"/>
      <w:szCs w:val="20"/>
    </w:rPr>
  </w:style>
  <w:style w:type="character" w:customStyle="1" w:styleId="CommentTextChar">
    <w:name w:val="Comment Text Char"/>
    <w:basedOn w:val="DefaultParagraphFont"/>
    <w:link w:val="CommentText"/>
    <w:uiPriority w:val="99"/>
    <w:rsid w:val="0020599F"/>
    <w:rPr>
      <w:rFonts w:asciiTheme="minorHAnsi" w:eastAsiaTheme="minorHAnsi" w:hAnsiTheme="minorHAnsi" w:cstheme="minorBidi"/>
      <w:lang w:val="en-AU" w:eastAsia="en-US"/>
    </w:rPr>
  </w:style>
  <w:style w:type="paragraph" w:styleId="CommentSubject">
    <w:name w:val="annotation subject"/>
    <w:basedOn w:val="CommentText"/>
    <w:next w:val="CommentText"/>
    <w:link w:val="CommentSubjectChar"/>
    <w:uiPriority w:val="99"/>
    <w:semiHidden/>
    <w:unhideWhenUsed/>
    <w:rsid w:val="0020599F"/>
    <w:rPr>
      <w:b/>
      <w:bCs/>
    </w:rPr>
  </w:style>
  <w:style w:type="character" w:customStyle="1" w:styleId="CommentSubjectChar">
    <w:name w:val="Comment Subject Char"/>
    <w:basedOn w:val="CommentTextChar"/>
    <w:link w:val="CommentSubject"/>
    <w:uiPriority w:val="99"/>
    <w:semiHidden/>
    <w:rsid w:val="0020599F"/>
    <w:rPr>
      <w:rFonts w:asciiTheme="minorHAnsi" w:eastAsiaTheme="minorHAnsi" w:hAnsiTheme="minorHAnsi" w:cstheme="minorBidi"/>
      <w:b/>
      <w:bCs/>
      <w:lang w:val="en-AU" w:eastAsia="en-US"/>
    </w:rPr>
  </w:style>
  <w:style w:type="paragraph" w:styleId="BodyText">
    <w:name w:val="Body Text"/>
    <w:basedOn w:val="Normal"/>
    <w:link w:val="BodyTextChar"/>
    <w:qFormat/>
    <w:rsid w:val="0020599F"/>
    <w:pPr>
      <w:spacing w:after="120" w:line="240" w:lineRule="auto"/>
      <w:jc w:val="both"/>
    </w:pPr>
    <w:rPr>
      <w:rFonts w:ascii="Calibri" w:eastAsia="Times New Roman" w:hAnsi="Calibri" w:cs="Arial"/>
      <w:szCs w:val="24"/>
      <w:lang w:val="en-GB"/>
    </w:rPr>
  </w:style>
  <w:style w:type="character" w:customStyle="1" w:styleId="BodyTextChar">
    <w:name w:val="Body Text Char"/>
    <w:basedOn w:val="DefaultParagraphFont"/>
    <w:link w:val="BodyText"/>
    <w:rsid w:val="0020599F"/>
    <w:rPr>
      <w:rFonts w:ascii="Calibri" w:hAnsi="Calibri" w:cs="Arial"/>
      <w:sz w:val="22"/>
      <w:szCs w:val="24"/>
      <w:lang w:eastAsia="en-US"/>
    </w:rPr>
  </w:style>
  <w:style w:type="paragraph" w:styleId="PlainText">
    <w:name w:val="Plain Text"/>
    <w:basedOn w:val="Normal"/>
    <w:link w:val="PlainTextChar"/>
    <w:uiPriority w:val="99"/>
    <w:semiHidden/>
    <w:unhideWhenUsed/>
    <w:rsid w:val="0020599F"/>
    <w:pPr>
      <w:spacing w:after="0" w:line="240" w:lineRule="auto"/>
    </w:pPr>
    <w:rPr>
      <w:rFonts w:ascii="Calibri" w:hAnsi="Calibri" w:cs="Calibri"/>
      <w:lang w:val="en-GB"/>
    </w:rPr>
  </w:style>
  <w:style w:type="character" w:customStyle="1" w:styleId="PlainTextChar">
    <w:name w:val="Plain Text Char"/>
    <w:basedOn w:val="DefaultParagraphFont"/>
    <w:link w:val="PlainText"/>
    <w:uiPriority w:val="99"/>
    <w:semiHidden/>
    <w:rsid w:val="0020599F"/>
    <w:rPr>
      <w:rFonts w:ascii="Calibri" w:eastAsiaTheme="minorHAnsi" w:hAnsi="Calibri" w:cs="Calibri"/>
      <w:sz w:val="22"/>
      <w:szCs w:val="22"/>
      <w:lang w:eastAsia="en-US"/>
    </w:rPr>
  </w:style>
  <w:style w:type="table" w:customStyle="1" w:styleId="TableGrid2">
    <w:name w:val="Table Grid2"/>
    <w:basedOn w:val="TableNormal"/>
    <w:next w:val="TableGrid"/>
    <w:uiPriority w:val="59"/>
    <w:rsid w:val="00FC480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1">
    <w:name w:val="Bullet 1"/>
    <w:basedOn w:val="Normal"/>
    <w:qFormat/>
    <w:rsid w:val="002008E3"/>
    <w:pPr>
      <w:numPr>
        <w:numId w:val="41"/>
      </w:numPr>
      <w:spacing w:after="120" w:line="216" w:lineRule="atLeast"/>
    </w:pPr>
    <w:rPr>
      <w:color w:val="000000" w:themeColor="text1"/>
      <w:lang w:val="en-GB"/>
    </w:rPr>
  </w:style>
  <w:style w:type="paragraph" w:styleId="Revision">
    <w:name w:val="Revision"/>
    <w:hidden/>
    <w:uiPriority w:val="99"/>
    <w:semiHidden/>
    <w:rsid w:val="00491781"/>
    <w:rPr>
      <w:rFonts w:asciiTheme="minorHAnsi" w:eastAsiaTheme="minorHAnsi" w:hAnsiTheme="minorHAnsi" w:cstheme="minorBidi"/>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13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cuments\Custom%20Office%20Templates\Blank%20Document%20-%20Moder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3BAB89-43C3-4FFF-9DD4-E34504B638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5C07CB-327D-4390-8F00-5F9C62A1FE8E}">
  <ds:schemaRefs>
    <ds:schemaRef ds:uri="http://schemas.microsoft.com/sharepoint/v3/contenttype/forms"/>
  </ds:schemaRefs>
</ds:datastoreItem>
</file>

<file path=customXml/itemProps3.xml><?xml version="1.0" encoding="utf-8"?>
<ds:datastoreItem xmlns:ds="http://schemas.openxmlformats.org/officeDocument/2006/customXml" ds:itemID="{9972C52F-25B1-4364-B836-E85536D61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Blank Document - Moderate.dotx</Template>
  <TotalTime>3</TotalTime>
  <Pages>20</Pages>
  <Words>7852</Words>
  <Characters>42174</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Barry</dc:creator>
  <cp:lastModifiedBy>Kevin Gregory</cp:lastModifiedBy>
  <cp:revision>3</cp:revision>
  <dcterms:created xsi:type="dcterms:W3CDTF">2020-08-21T13:30:00Z</dcterms:created>
  <dcterms:modified xsi:type="dcterms:W3CDTF">2020-08-22T12:20:00Z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